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ГОСУДАРСТВЕННОЙ СТАТИСТИКИ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2009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147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УКАЗАНИЙ ПО ЗАПОЛНЕНИЮ В ФОРМАХ ФЕДЕРАЛЬНОГО СТАТИСТИЧЕСКОГО НАБЛЮДЕНИЯ ПОКАЗАТЕЛЯ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ОБЪЕМ ПЛАТНЫХ УСЛУГ НАСЕЛЕНИЮ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 xml:space="preserve">ердить прилагаемые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Указания по заполнению в формах федерального статистического наблюдения показателя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согласованные с Министерством экономического развития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письмо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22-507),</w:t>
      </w:r>
      <w:r>
        <w:rPr>
          <w:rFonts w:ascii="Times New Roman" w:hAnsi="Times New Roman" w:cs="Times New Roman"/>
          <w:sz w:val="24"/>
          <w:szCs w:val="24"/>
        </w:rPr>
        <w:t xml:space="preserve"> и ввес</w:t>
      </w:r>
      <w:r>
        <w:rPr>
          <w:rFonts w:ascii="Times New Roman" w:hAnsi="Times New Roman" w:cs="Times New Roman"/>
          <w:sz w:val="24"/>
          <w:szCs w:val="24"/>
        </w:rPr>
        <w:t xml:space="preserve">ти их в действие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Росстата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2006 г. N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по отражению в формах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статистического наблюдения сведений об оказании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СОКОЛИН 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Росстата 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23.07.2009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147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УКАЗАНИЯ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ЗАПОЛНЕНИЮ В ФОРМАХ ФЕДЕРАЛЬНОГО СТАТИСТИЧЕСКОГО НАБЛЮДЕНИЯ ПОКАЗАТЕЛ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ОБЪЕМ ПЛАТНЫХ УСЛУГ НАСЕЛЕНИЮ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 Указания применяются при заполнении юридическими лицами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 и формы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предпринимательскую деятельностью без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адвокатами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посредническую помощь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формах федерального статистического наблюдения показателя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Статистический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</w:t>
      </w:r>
      <w:r>
        <w:rPr>
          <w:rFonts w:ascii="Times New Roman" w:hAnsi="Times New Roman" w:cs="Times New Roman"/>
          <w:sz w:val="24"/>
          <w:szCs w:val="24"/>
        </w:rPr>
        <w:t>т объем потребления гражданами различных видов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им за плату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собранные на его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исключительно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уровня материального благосостояния населения в части потребления различных видов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едоставляемых на возмездной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платной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базы макроэкономического прогнозирования в области платного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марта 2001 г. N 242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видам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 в перечень показателей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прогноза развития страны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базы расчетов конечного потребления услуг домашними хо</w:t>
      </w:r>
      <w:r>
        <w:rPr>
          <w:rFonts w:ascii="Times New Roman" w:hAnsi="Times New Roman" w:cs="Times New Roman"/>
          <w:sz w:val="24"/>
          <w:szCs w:val="24"/>
        </w:rPr>
        <w:t xml:space="preserve">зяйствами при определении валового внутреннего продукта страны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валового регионального продукта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базы составления баланса денежных доходов и расходов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в иных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фис</w:t>
      </w:r>
      <w:r>
        <w:rPr>
          <w:rFonts w:ascii="Times New Roman" w:hAnsi="Times New Roman" w:cs="Times New Roman"/>
          <w:sz w:val="24"/>
          <w:szCs w:val="24"/>
        </w:rPr>
        <w:t>кальных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налогооблагаемой базы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достоверности и точности отражаемых в статистической отчетности сведений об объеме оказанных населению платных услуг напрямую зависит эффективность пр</w:t>
      </w:r>
      <w:r>
        <w:rPr>
          <w:rFonts w:ascii="Times New Roman" w:hAnsi="Times New Roman" w:cs="Times New Roman"/>
          <w:sz w:val="24"/>
          <w:szCs w:val="24"/>
        </w:rPr>
        <w:t>инимаемых органами исполнительной власти и местного самоуправления мер по развитию сферы услуг и улучшению обслуживания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населению в соответствии с действующим Общероссийским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 населению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ОКУН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Госстандарта России от </w:t>
      </w:r>
      <w:r>
        <w:rPr>
          <w:rFonts w:ascii="Times New Roman" w:hAnsi="Times New Roman" w:cs="Times New Roman"/>
          <w:sz w:val="24"/>
          <w:szCs w:val="24"/>
        </w:rPr>
        <w:t>28.06.93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формах федерального статистического наблюдения подразделяются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Бытовые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ви</w:t>
      </w:r>
      <w:r>
        <w:rPr>
          <w:rFonts w:ascii="Times New Roman" w:hAnsi="Times New Roman" w:cs="Times New Roman"/>
          <w:sz w:val="24"/>
          <w:szCs w:val="24"/>
        </w:rPr>
        <w:t>дам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учреждений культуры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гостиниц и аналогичных средств размещения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физической культуры и спорта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правового характера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системы образования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виды платных услуг населению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отражения и особенности учета каждого вида платных услуг помещены в разделе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настоящих Указаний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 услугами понимаются полезные рез</w:t>
      </w:r>
      <w:r>
        <w:rPr>
          <w:rFonts w:ascii="Times New Roman" w:hAnsi="Times New Roman" w:cs="Times New Roman"/>
          <w:sz w:val="24"/>
          <w:szCs w:val="24"/>
        </w:rPr>
        <w:t>ультаты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удовлетворяющие определенные потребности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воплощающиеся в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вещественной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которую могли бы распространяться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Оказание платных услуг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производимая по заказу пот</w:t>
      </w:r>
      <w:r>
        <w:rPr>
          <w:rFonts w:ascii="Times New Roman" w:hAnsi="Times New Roman" w:cs="Times New Roman"/>
          <w:sz w:val="24"/>
          <w:szCs w:val="24"/>
        </w:rPr>
        <w:t>ребителей деятельность на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приводящая к изменению местоположения или состояния принадлежащих потребителю предметов либо к изменению состояния самого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Ряду услуг могут быть свойственны некоторые из характеристик товаров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от</w:t>
      </w:r>
      <w:r>
        <w:rPr>
          <w:rFonts w:ascii="Times New Roman" w:hAnsi="Times New Roman" w:cs="Times New Roman"/>
          <w:sz w:val="24"/>
          <w:szCs w:val="24"/>
        </w:rPr>
        <w:t>носится к пошиву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изготовлению мебели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металлоизделий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индивидуальным заказам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 звукозаписи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платными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они выступают объектом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оказанных населению платных услуг за определенны</w:t>
      </w:r>
      <w:r>
        <w:rPr>
          <w:rFonts w:ascii="Times New Roman" w:hAnsi="Times New Roman" w:cs="Times New Roman"/>
          <w:sz w:val="24"/>
          <w:szCs w:val="24"/>
        </w:rPr>
        <w:t xml:space="preserve">й период времени измеряется стоимостным показателем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Он отражает общий объем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уплаченных самим потребителем за оказанную 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членам его семьи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услугу или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работа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счет средств прибыли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Производителями услуг выступают исключительно резиденты российской экономики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предпринимательскую деятельность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на территории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нотариусы и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посредническую помощь гражданам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Потребителями услуг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 других государств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нерезиденты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потребляющие те или иные услуги на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гражданами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потребителями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за наличный расчет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через кассу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по кредитным карточкам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расчетным чекам банков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перечислениям со счетов вкладчиков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что также учитывается как реализа</w:t>
      </w:r>
      <w:r>
        <w:rPr>
          <w:rFonts w:ascii="Times New Roman" w:hAnsi="Times New Roman" w:cs="Times New Roman"/>
          <w:sz w:val="24"/>
          <w:szCs w:val="24"/>
        </w:rPr>
        <w:t>ция за наличный расчет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Формы федерального статистического наблюдения по платным услугам </w:t>
      </w:r>
      <w:r>
        <w:rPr>
          <w:rFonts w:ascii="Times New Roman" w:hAnsi="Times New Roman" w:cs="Times New Roman"/>
          <w:b/>
          <w:bCs/>
          <w:sz w:val="27"/>
          <w:szCs w:val="27"/>
        </w:rPr>
        <w:t>&lt;*&gt;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Формы федерального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имеются ссылки в настоящих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Указаниях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www.gks.ru/wps/portal/test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содержится в следующих формах федерального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формы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1-услуги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платных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предпринимательскую деятельность без образования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микропредприятий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платные услуги населению или владеющие информацией об объемах оказанных населению услуг другими организациями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адвокатские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адвокатские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П-1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 и отгрузке товаров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некоммерческие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производство товаров и услуг для реализации другим юридическим и физическим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субъектов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и прочих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которых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работающих по совместительству и договорам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 N 3 к форме N П-1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платных услуг населению по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субъектов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работников которых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работающих по совместительству и договорам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формы собственности 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платные услуги населению или владеющие информацией об объемах оказанных населению услуг другими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П-5(м)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некоммерческие организации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товаров и услуг для реализации другим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 и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инвестиционную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работников которых не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работающих по совместительству и договорам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ПМ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показателях деятельности малого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малыми предприятиями в соответствии со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применяющих упрощенную систему налогообложения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МП(микро)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показателях деятельности микропредприятия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потребительские кооперативы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микропредприятиями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респондентам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владеющим информацией об</w:t>
      </w:r>
      <w:r>
        <w:rPr>
          <w:rFonts w:ascii="Times New Roman" w:hAnsi="Times New Roman" w:cs="Times New Roman"/>
          <w:sz w:val="24"/>
          <w:szCs w:val="24"/>
        </w:rPr>
        <w:t xml:space="preserve"> объемах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относятся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 договоренности с производителем какого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вида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туристских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на</w:t>
      </w:r>
      <w:r>
        <w:rPr>
          <w:rFonts w:ascii="Times New Roman" w:hAnsi="Times New Roman" w:cs="Times New Roman"/>
          <w:sz w:val="24"/>
          <w:szCs w:val="24"/>
        </w:rPr>
        <w:t>числение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 заказов от потребителя и получение с него денег в оплату за оказанную ему производителем услугу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число таких организаций входят расчетные центры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РКЦ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ЕРКЦ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ИВЦ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ТСЖ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начисление населению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турагенты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трансагентства по продаже проездных билетов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объеме платных услуг населению предоставляются респондентом территориальному органу Росстата на бланке формы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указаниях по ее заполнению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указанного срока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форма федерального статистического наблюдения предоставляется респондентом в территориальные органы Росстата в целом по юридическому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всем ф</w:t>
      </w:r>
      <w:r>
        <w:rPr>
          <w:rFonts w:ascii="Times New Roman" w:hAnsi="Times New Roman" w:cs="Times New Roman"/>
          <w:sz w:val="24"/>
          <w:szCs w:val="24"/>
        </w:rPr>
        <w:t>илиалам и структурным подразделениям данного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местонахождения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и данные об объеме платных услуг населению показываются в целом по юридическому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форма федерального статистического наблюдения предоставляется респонде</w:t>
      </w:r>
      <w:r>
        <w:rPr>
          <w:rFonts w:ascii="Times New Roman" w:hAnsi="Times New Roman" w:cs="Times New Roman"/>
          <w:sz w:val="24"/>
          <w:szCs w:val="24"/>
        </w:rPr>
        <w:t>нтом в территориальные органы Росстата по каждому обособленному подразделению юридического лица и по юридическому лицу в целом без этих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месту их нахождения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фактического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и сведения об объеме пл</w:t>
      </w:r>
      <w:r>
        <w:rPr>
          <w:rFonts w:ascii="Times New Roman" w:hAnsi="Times New Roman" w:cs="Times New Roman"/>
          <w:sz w:val="24"/>
          <w:szCs w:val="24"/>
        </w:rPr>
        <w:t>атных услуг населению показываются респондентом по каждому обособленному подразделению и по юридическому лицу в целом без этих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назначает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предо</w:t>
      </w:r>
      <w:r>
        <w:rPr>
          <w:rFonts w:ascii="Times New Roman" w:hAnsi="Times New Roman" w:cs="Times New Roman"/>
          <w:sz w:val="24"/>
          <w:szCs w:val="24"/>
        </w:rPr>
        <w:t>ставлять статистическую информацию от имени респондента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Учет платных услуг осуществляется строго за отчетный период на основании данных первичного учета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Учет платных услуг производится в фактически действовавших ценах реализации с учето</w:t>
      </w:r>
      <w:r>
        <w:rPr>
          <w:rFonts w:ascii="Times New Roman" w:hAnsi="Times New Roman" w:cs="Times New Roman"/>
          <w:sz w:val="24"/>
          <w:szCs w:val="24"/>
        </w:rPr>
        <w:t>м НДС и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Момент учета платных услуг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Учет произведенных услуг производится по моменту их реализации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отчуждения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моменту перехода права собственности от исполнителя к потребителю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различают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 xml:space="preserve"> окончания оказания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услуга оплачена ранее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момент оплаты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два момента могут совпадать по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это будет считаться моментом учета 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оплата вносится после окончания оказания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момент</w:t>
      </w:r>
      <w:r>
        <w:rPr>
          <w:rFonts w:ascii="Times New Roman" w:hAnsi="Times New Roman" w:cs="Times New Roman"/>
          <w:sz w:val="24"/>
          <w:szCs w:val="24"/>
        </w:rPr>
        <w:t>ом учета является момент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предварительной оплаты заказанной услуги моментом учета является момент окончания оказания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принятая в организации учетная политика не позволяет производить учет услуг на момент окончания оказания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оплата услуги производится предварительно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порядке исключения допускается учитывать услуги по моменту оплаты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допуск не относится к учету реализации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учитываются по методу начисления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56).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Данные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учитывающиеся в показателе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Объем платных услуг населению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объемах реализации платных услуг населению не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юридическим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обособленным подразделениям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для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ими предпринимательской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исключение составляют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управляющими организациями товариществам собственников жилья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ТСЖ</w:t>
      </w:r>
      <w:r>
        <w:rPr>
          <w:rFonts w:ascii="Times New Roman" w:hAnsi="Times New Roman" w:cs="Times New Roman"/>
          <w:sz w:val="24"/>
          <w:szCs w:val="24"/>
        </w:rPr>
        <w:t>));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из средств бюджетов всех уровней и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компенсации </w:t>
      </w:r>
      <w:r>
        <w:rPr>
          <w:rFonts w:ascii="Times New Roman" w:hAnsi="Times New Roman" w:cs="Times New Roman"/>
          <w:sz w:val="24"/>
          <w:szCs w:val="24"/>
        </w:rPr>
        <w:t>из бюджета любого уровня организациям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за предоставленные отдельным категориям граждан субсидии и социальную поддержку по оплате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субсидии и социальная поддержка начисляются в виде с</w:t>
      </w:r>
      <w:r>
        <w:rPr>
          <w:rFonts w:ascii="Times New Roman" w:hAnsi="Times New Roman" w:cs="Times New Roman"/>
          <w:sz w:val="24"/>
          <w:szCs w:val="24"/>
        </w:rPr>
        <w:t>кидок с суммы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из бюджета любого уровня транспортным организациям по перевозке льготных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платежи и разнообразные взносы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налоги и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платежи по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взносы в общественные и</w:t>
      </w:r>
      <w:r>
        <w:rPr>
          <w:rFonts w:ascii="Times New Roman" w:hAnsi="Times New Roman" w:cs="Times New Roman"/>
          <w:sz w:val="24"/>
          <w:szCs w:val="24"/>
        </w:rPr>
        <w:t xml:space="preserve"> кооперативные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проценты за пользование ссудами и потребительским кредитом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страховые взносы в пенсионный фонд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продажа всех видов продовольственных и непродовольственных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реализации ритуальных принадлежнос</w:t>
      </w:r>
      <w:r>
        <w:rPr>
          <w:rFonts w:ascii="Times New Roman" w:hAnsi="Times New Roman" w:cs="Times New Roman"/>
          <w:sz w:val="24"/>
          <w:szCs w:val="24"/>
        </w:rPr>
        <w:t>тей 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по индивидуальным заказам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проданной населению кулинарной продукции и покупных товаров без кулинарной обработки для потребления на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рынков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области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области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оформлению таможенных деклараций и посреднические услуги при оформлении деклараций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расходы предприятия по хозяйственному содержанию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общежитий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гостиниц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сферы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спортивные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клубы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дошкольные учреждения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проданных жетонов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игорными заведениями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эксплуатацию игровых автоматов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настольных игр в казино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игорными заведениями за проведение азартных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и целевые взносы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физическими лицами на добровольной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выдаче свидетельств о государственной регистра</w:t>
      </w:r>
      <w:r>
        <w:rPr>
          <w:rFonts w:ascii="Times New Roman" w:hAnsi="Times New Roman" w:cs="Times New Roman"/>
          <w:sz w:val="24"/>
          <w:szCs w:val="24"/>
        </w:rPr>
        <w:t>ции прав на недвижимое имущество физическим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проданных лотерейных билетов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платежи граждан за нарушение установленных положений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постановлению судов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алименты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неустойки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возмещение стоимости похищенного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платежи в медицинских вытрезвителях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сборы от реализации государственных номерных знаков для государственных и личных транспортных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лодки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технический осмотр этого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 первона</w:t>
      </w:r>
      <w:r>
        <w:rPr>
          <w:rFonts w:ascii="Times New Roman" w:hAnsi="Times New Roman" w:cs="Times New Roman"/>
          <w:sz w:val="24"/>
          <w:szCs w:val="24"/>
        </w:rPr>
        <w:t>чальных взносов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последующих погашений стоимости приобретенных гражданами квартир в многоквартирных домах по договору долевого участия или построенных за счет средств инвесторов индивидуальных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проданных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б</w:t>
      </w:r>
      <w:r>
        <w:rPr>
          <w:rFonts w:ascii="Times New Roman" w:hAnsi="Times New Roman" w:cs="Times New Roman"/>
          <w:sz w:val="24"/>
          <w:szCs w:val="24"/>
        </w:rPr>
        <w:t>анков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проведению религиозных обрядов и церемоний религиозными организациями в культовых зданиях и сооружениях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относящихся к ним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иных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таким организациям для этих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ЗАПОЛНЕНИЯ В ФО</w:t>
      </w:r>
      <w:r>
        <w:rPr>
          <w:rFonts w:ascii="Times New Roman" w:hAnsi="Times New Roman" w:cs="Times New Roman"/>
          <w:b/>
          <w:bCs/>
          <w:sz w:val="27"/>
          <w:szCs w:val="27"/>
        </w:rPr>
        <w:t>РМАХ ФЕДЕРАЛЬНОГО СТАТИСТИЧЕСКОГО НАБЛЮДЕНИЯ ДАННЫХ ПО ОТДЕЛЬНЫМ ВИДАМ УСЛУГ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БЫТОВЫЕ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Бытовые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формах федерального статистического наблюдения показываются в разрезе следующих видов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окраска и пошив обуви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ремонт и пошив швейных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меховых и кожаных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головных уборов и изделий текстильной галантереи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пошив и вязание трикотажных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ремонт и техническое обслуживание бытовой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и изготовление металлоизделий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 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и ремонт мебели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химическая чистка и крашение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прачечных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ремонт и строительство жилья и других построек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фо</w:t>
      </w:r>
      <w:r>
        <w:rPr>
          <w:rFonts w:ascii="Times New Roman" w:hAnsi="Times New Roman" w:cs="Times New Roman"/>
          <w:sz w:val="24"/>
          <w:szCs w:val="24"/>
        </w:rPr>
        <w:t>тоателье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кинолабораторий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бань и душевых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парикмахерских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предприятий по прокату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ритуальные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объеме бытовых услуг учитывается выручка за вышеперечисленные виды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ные по индивидуальным заказам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узлов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запасных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при оказании бытовых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стоимости материалов заказчиков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включена в объем бытовых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составе бытовых услуг </w:t>
      </w:r>
      <w:r>
        <w:rPr>
          <w:rFonts w:ascii="Times New Roman" w:hAnsi="Times New Roman" w:cs="Times New Roman"/>
          <w:sz w:val="24"/>
          <w:szCs w:val="24"/>
        </w:rPr>
        <w:t xml:space="preserve">также учитываются пока не выделенные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ОКУН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отдельные группировки виды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ремонту и техническому обслуживанию компьютерной техники для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принтеров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сканеров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процессоров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клавиатуры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включаются в группировку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бытовой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изготовление металлоизделий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уст</w:t>
      </w:r>
      <w:r>
        <w:rPr>
          <w:rFonts w:ascii="Times New Roman" w:hAnsi="Times New Roman" w:cs="Times New Roman"/>
          <w:sz w:val="24"/>
          <w:szCs w:val="24"/>
        </w:rPr>
        <w:t>ановке бытовых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бытовой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изготовление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металлоизделий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ремонту сотовых телефонов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бытовой ради</w:t>
      </w:r>
      <w:r>
        <w:rPr>
          <w:rFonts w:ascii="Times New Roman" w:hAnsi="Times New Roman" w:cs="Times New Roman"/>
          <w:sz w:val="24"/>
          <w:szCs w:val="24"/>
        </w:rPr>
        <w:t>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изготовление металлоизделий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ремонту пейджеров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факсов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бытовой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изготовление металл</w:t>
      </w:r>
      <w:r>
        <w:rPr>
          <w:rFonts w:ascii="Times New Roman" w:hAnsi="Times New Roman" w:cs="Times New Roman"/>
          <w:sz w:val="24"/>
          <w:szCs w:val="24"/>
        </w:rPr>
        <w:t>оизделий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разового характера по ремонту оборудования коммунальных систем в жилых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по заявкам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смена сантехприборов и водоразборной арматуры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фильтра для очистки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смена неисправного выключ</w:t>
      </w:r>
      <w:r>
        <w:rPr>
          <w:rFonts w:ascii="Times New Roman" w:hAnsi="Times New Roman" w:cs="Times New Roman"/>
          <w:sz w:val="24"/>
          <w:szCs w:val="24"/>
        </w:rPr>
        <w:t>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переключателя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электропроводки от ввода в квартиру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строительство жилья и других построек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разработке 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сметной документации на строительство и реконструкцию жилых помещений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строительство жиль</w:t>
      </w:r>
      <w:r>
        <w:rPr>
          <w:rFonts w:ascii="Times New Roman" w:hAnsi="Times New Roman" w:cs="Times New Roman"/>
          <w:sz w:val="24"/>
          <w:szCs w:val="24"/>
        </w:rPr>
        <w:t>я и других построек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изготовлению и установке по заказу населения металлических дверей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оконных 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оконных коробок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остеклению балконов и лоджий из ПВХ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ремонт и строительство жилья и других построек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ремонту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страховыми компаниями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 и оборудования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саун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услуги бань и душевых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проведению татуажа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пилингу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пирсингу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услуги пари</w:t>
      </w:r>
      <w:r>
        <w:rPr>
          <w:rFonts w:ascii="Times New Roman" w:hAnsi="Times New Roman" w:cs="Times New Roman"/>
          <w:sz w:val="24"/>
          <w:szCs w:val="24"/>
        </w:rPr>
        <w:t>кмахерских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похоронных принадлежностей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службами по организации похорон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домами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ателье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магазинами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самими организациями или приобретенных у других организаций для продажи населению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ритуальные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бюро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 и паталогоанатомических бюро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туалета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тела к погребению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санитарной и косметической обработке тел умерших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одеванию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реставрационных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</w:t>
      </w:r>
      <w:r>
        <w:rPr>
          <w:rFonts w:ascii="Times New Roman" w:hAnsi="Times New Roman" w:cs="Times New Roman"/>
          <w:sz w:val="24"/>
          <w:szCs w:val="24"/>
        </w:rPr>
        <w:t>ыванию в гроб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 тела умершего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проката цифровых видеодисков </w:t>
      </w:r>
      <w:r>
        <w:rPr>
          <w:rFonts w:ascii="Times New Roman" w:hAnsi="Times New Roman" w:cs="Times New Roman"/>
          <w:sz w:val="24"/>
          <w:szCs w:val="24"/>
        </w:rPr>
        <w:t>(DVD)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услуги по прокату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населению сельскохозяйственными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вспашке огородов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распиловке дров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соляриев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ведению домашнего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наемным персоналом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домработницами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гувернантками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горничными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сторожами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садовниками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ламинированию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сканированию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платных туалетов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виды бытовых услуг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перечисленных в этом пункте видов услуг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ОКУН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их следует показывать по </w:t>
      </w:r>
      <w:r>
        <w:rPr>
          <w:rFonts w:ascii="Times New Roman" w:hAnsi="Times New Roman" w:cs="Times New Roman"/>
          <w:sz w:val="24"/>
          <w:szCs w:val="24"/>
        </w:rPr>
        <w:lastRenderedPageBreak/>
        <w:t>тем группировкам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ОКУН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объеме бытовых услуг не учитывается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 по заправке и доставке населению газовых баллонов на регулярной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сжиженного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в составе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газоснабжение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 по ремонту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гарантийного срока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по заказам л</w:t>
      </w:r>
      <w:r>
        <w:rPr>
          <w:rFonts w:ascii="Times New Roman" w:hAnsi="Times New Roman" w:cs="Times New Roman"/>
          <w:sz w:val="24"/>
          <w:szCs w:val="24"/>
        </w:rPr>
        <w:t>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гостиниц и иных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прачечных для больниц и санаториев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помывка солдат срочной службы в бане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 по ремонту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средств реабилитации инвалидов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кресла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коляски с ручным приводом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электроприводом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малогабаритные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телевизоры с телетекстом для приема программ со скрытыми субтитрами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телефонные устройства с текстовым выходом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голосообразующие аппараты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бюджетов всех уровней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выполненных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оплаченных заказчиком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отказе заказчика получить и оплатить уже выполненную услугу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предпродажного и предторгового ремонта бытовой радиоэлектронной аппара</w:t>
      </w:r>
      <w:r>
        <w:rPr>
          <w:rFonts w:ascii="Times New Roman" w:hAnsi="Times New Roman" w:cs="Times New Roman"/>
          <w:sz w:val="24"/>
          <w:szCs w:val="24"/>
        </w:rPr>
        <w:t>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бытовых машин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ТРАНСПОРТНЫЕ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Услуги транспорта охватывают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водного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морского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воздушного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городского электрического транспорта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трамвай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троллейбус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метрополитен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прочих видов транспорта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 гужевого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фуникулерного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подвесных дорог и лыжных подъемников на лыжных курортах и центрах отд</w:t>
      </w:r>
      <w:r>
        <w:rPr>
          <w:rFonts w:ascii="Times New Roman" w:hAnsi="Times New Roman" w:cs="Times New Roman"/>
          <w:sz w:val="24"/>
          <w:szCs w:val="24"/>
        </w:rPr>
        <w:t>ыха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объем услуг транспорта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перевозке пассажиров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перевозке грузов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транспортной экспедиции и прочие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оформлением перевозочных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обработкой грузов и предо</w:t>
      </w:r>
      <w:r>
        <w:rPr>
          <w:rFonts w:ascii="Times New Roman" w:hAnsi="Times New Roman" w:cs="Times New Roman"/>
          <w:sz w:val="24"/>
          <w:szCs w:val="24"/>
        </w:rPr>
        <w:t>ставлением информации о перевозках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дополнительных услуг на всех видах транспорта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постельного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белья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носильщиков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камер хранения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комиссионного сбора от предварительной продажи би</w:t>
      </w:r>
      <w:r>
        <w:rPr>
          <w:rFonts w:ascii="Times New Roman" w:hAnsi="Times New Roman" w:cs="Times New Roman"/>
          <w:sz w:val="24"/>
          <w:szCs w:val="24"/>
        </w:rPr>
        <w:t>летов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бронирования билетов на все виды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доставки билетов на 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платных автостоянок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организациями по техническому обслуживанию и ремонту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в своем ра</w:t>
      </w:r>
      <w:r>
        <w:rPr>
          <w:rFonts w:ascii="Times New Roman" w:hAnsi="Times New Roman" w:cs="Times New Roman"/>
          <w:sz w:val="24"/>
          <w:szCs w:val="24"/>
        </w:rPr>
        <w:t xml:space="preserve">споряжении платные стоянки для ремонтируемых автомашин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бытовые услуги</w:t>
      </w:r>
      <w:r>
        <w:rPr>
          <w:rFonts w:ascii="Times New Roman" w:hAnsi="Times New Roman" w:cs="Times New Roman"/>
          <w:sz w:val="24"/>
          <w:szCs w:val="24"/>
        </w:rPr>
        <w:t>")).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Услуги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в формах федерального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оказываться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чьи функци</w:t>
      </w:r>
      <w:r>
        <w:rPr>
          <w:rFonts w:ascii="Times New Roman" w:hAnsi="Times New Roman" w:cs="Times New Roman"/>
          <w:sz w:val="24"/>
          <w:szCs w:val="24"/>
        </w:rPr>
        <w:t>и входит удовлетворение потребностей всех отраслей экономики и населения в перевозках грузов и пассажиров по обращению любого гражданина или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необщего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перевозка грузов и</w:t>
      </w:r>
      <w:r>
        <w:rPr>
          <w:rFonts w:ascii="Times New Roman" w:hAnsi="Times New Roman" w:cs="Times New Roman"/>
          <w:sz w:val="24"/>
          <w:szCs w:val="24"/>
        </w:rPr>
        <w:t xml:space="preserve"> пассажиров не является основной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Стоимость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пассажирам во время поездки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объем транспортных услуг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эта услуга входит в стоимость билета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авиаперелетах или при проезде </w:t>
      </w:r>
      <w:r>
        <w:rPr>
          <w:rFonts w:ascii="Times New Roman" w:hAnsi="Times New Roman" w:cs="Times New Roman"/>
          <w:sz w:val="24"/>
          <w:szCs w:val="24"/>
        </w:rPr>
        <w:t>в некоторых фирменных поездах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предоставляемое во время пути пассажирам за отдельную плату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вагонах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ресторанах поездов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общий объем транспортных услуг не включается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учитывается в составе оборота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объе</w:t>
      </w:r>
      <w:r>
        <w:rPr>
          <w:rFonts w:ascii="Times New Roman" w:hAnsi="Times New Roman" w:cs="Times New Roman"/>
          <w:sz w:val="24"/>
          <w:szCs w:val="24"/>
        </w:rPr>
        <w:t>м платных транспортных услуг должны включаться все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населения за проезд и провоз багажа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принятой в организации учетной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проездных билетов показывает та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непосредственно осуществляет </w:t>
      </w:r>
      <w:r>
        <w:rPr>
          <w:rFonts w:ascii="Times New Roman" w:hAnsi="Times New Roman" w:cs="Times New Roman"/>
          <w:sz w:val="24"/>
          <w:szCs w:val="24"/>
        </w:rPr>
        <w:t>их продажу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услуги пассажирского транспорта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из бюджетов всех уровней пассажирским перевозчикам расходов по перевозке льготных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доставке на такси в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 отделений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связи и к</w:t>
      </w:r>
      <w:r>
        <w:rPr>
          <w:rFonts w:ascii="Times New Roman" w:hAnsi="Times New Roman" w:cs="Times New Roman"/>
          <w:sz w:val="24"/>
          <w:szCs w:val="24"/>
        </w:rPr>
        <w:t>иоски почтовых отправлений и периодических изданий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таксопарков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по предоставлению ими легковых такси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автобусов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организациям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перевозке туристов к ме</w:t>
      </w:r>
      <w:r>
        <w:rPr>
          <w:rFonts w:ascii="Times New Roman" w:hAnsi="Times New Roman" w:cs="Times New Roman"/>
          <w:sz w:val="24"/>
          <w:szCs w:val="24"/>
        </w:rPr>
        <w:t>стам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входящие в стоимость турпутевки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предоставляются транспортными предприятиями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заказам туристских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транспортных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аналогичен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Доходы от перевозок пассажиров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гажа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заполняемому в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65-автотранс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продукции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1-ЭТР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трамвайном и троллейбусном транспорте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65-ЭТР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работе метрополитенов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трамвайного и троллейбусного транспорта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1-ТР(вод)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перевозочной и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разгрузочной деятельности на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внутреннем водном транспорте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1-ТР(мор)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перевозочной и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разгрузочной деятельности на морском транспорте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различие между этими двумя показателями может быть за счет следующего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("+"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"-"</w:t>
      </w:r>
      <w:r>
        <w:rPr>
          <w:rFonts w:ascii="Times New Roman" w:hAnsi="Times New Roman" w:cs="Times New Roman"/>
          <w:sz w:val="24"/>
          <w:szCs w:val="24"/>
        </w:rPr>
        <w:t xml:space="preserve"> не учитывается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транспортных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перевозок пассажиров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платных автостоянок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экспедиторские услуги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перевозки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включенная в турпакет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4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Показывается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туристские услуги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t>чете турфирмы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СВЯЗИ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Услуги связи охватывают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междугородной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внутризоновой и международной телефонной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местной телефонной связи в городской и сельской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документальной электросвязи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диовещания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телевидения и спутниковой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проводного вещания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подвижной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другие услуги электросвязи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 услуги связи включается фактическая плата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почты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пересылку письменной корреспонденции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простых и заказных </w:t>
      </w:r>
      <w:r>
        <w:rPr>
          <w:rFonts w:ascii="Times New Roman" w:hAnsi="Times New Roman" w:cs="Times New Roman"/>
          <w:sz w:val="24"/>
          <w:szCs w:val="24"/>
        </w:rPr>
        <w:t>почтовых карточек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писем и бандеролей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писем и бандеролей с объявленной ценностью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отправлений электронной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гибридной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пересылку посылок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пересылку и доставку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распространение печатных изданий и иной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прочие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междугородной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внутризоновой и международной телефонной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местной телефонной связи в городской и сельской местности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абонентская плата за пользование абонентскими устройствами городской и сельской телефо</w:t>
      </w:r>
      <w:r>
        <w:rPr>
          <w:rFonts w:ascii="Times New Roman" w:hAnsi="Times New Roman" w:cs="Times New Roman"/>
          <w:sz w:val="24"/>
          <w:szCs w:val="24"/>
        </w:rPr>
        <w:t>нной сети при абонентской системе оплаты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фактический размер платежей при повременной системе оплаты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</w:t>
      </w:r>
      <w:r>
        <w:rPr>
          <w:rFonts w:ascii="Times New Roman" w:hAnsi="Times New Roman" w:cs="Times New Roman"/>
          <w:sz w:val="24"/>
          <w:szCs w:val="24"/>
        </w:rPr>
        <w:t>ISDN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цифровой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пользователю войти в сеть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минуя телефонную сеть общего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автоматического определителя номера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от соединений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с использованием всех типов таксофонов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карточную систему оплаты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документальной электросвязи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отправку т</w:t>
      </w:r>
      <w:r>
        <w:rPr>
          <w:rFonts w:ascii="Times New Roman" w:hAnsi="Times New Roman" w:cs="Times New Roman"/>
          <w:sz w:val="24"/>
          <w:szCs w:val="24"/>
        </w:rPr>
        <w:t>елеграмм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в сети передачи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телематические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услуги службы доступа к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служб факсимильных сообщений БЮРОФАКС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служб передачи голосовой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прочие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радиосвязи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радиовещания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телевидения и спутниковой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проводного вещания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установка радиотрансляционных точек и абонентская плата за их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услуги подвижной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В объем платных услуг свя</w:t>
      </w:r>
      <w:r>
        <w:rPr>
          <w:rFonts w:ascii="Times New Roman" w:hAnsi="Times New Roman" w:cs="Times New Roman"/>
          <w:sz w:val="24"/>
          <w:szCs w:val="24"/>
        </w:rPr>
        <w:t>зи включаются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за ремонт телефонов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ремонта сотовых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учитывается 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бытовых услугах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комиссионный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взимаемый в пунктах приема оплаты с суммы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для пополнения сч</w:t>
      </w:r>
      <w:r>
        <w:rPr>
          <w:rFonts w:ascii="Times New Roman" w:hAnsi="Times New Roman" w:cs="Times New Roman"/>
          <w:sz w:val="24"/>
          <w:szCs w:val="24"/>
        </w:rPr>
        <w:t>ета за телефонные переговоры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за услуги кабельного телевидения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Компьютерные залы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кафе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интернет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услуги по выходу в Интернет и осуществляющие отправления электронных сообщений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отчитываться</w:t>
      </w:r>
      <w:r>
        <w:rPr>
          <w:rFonts w:ascii="Times New Roman" w:hAnsi="Times New Roman" w:cs="Times New Roman"/>
          <w:sz w:val="24"/>
          <w:szCs w:val="24"/>
        </w:rPr>
        <w:t xml:space="preserve"> по услугам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В услуги связи не включается оплата пользования радиоточками и телефонными аппаратами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телевизионными антеннами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в гостиницах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домах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турбазах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киоски Роспечати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населению телефонные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отчитываться за их реализацию по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платные услуги связи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услуг связи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аналогичен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от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населению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65-связь (услуги)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доходах от услуг связи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объем платных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больше доходов от услуг связи для населения на сумму НДС и ко</w:t>
      </w:r>
      <w:r>
        <w:rPr>
          <w:rFonts w:ascii="Times New Roman" w:hAnsi="Times New Roman" w:cs="Times New Roman"/>
          <w:sz w:val="24"/>
          <w:szCs w:val="24"/>
        </w:rPr>
        <w:t>миссионный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взимаемый в пунктах приема оплаты с суммы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для пополнения счета за телефонные переговоры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ЖИЛИЩНЫЕ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Жилищные услуги охватывают услуги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в пользование жилых помещений по договору социа</w:t>
      </w:r>
      <w:r>
        <w:rPr>
          <w:rFonts w:ascii="Times New Roman" w:hAnsi="Times New Roman" w:cs="Times New Roman"/>
          <w:sz w:val="24"/>
          <w:szCs w:val="24"/>
        </w:rPr>
        <w:t>льного найма или договору найма жилого помещения государственного или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содержанию и ремонту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услуги и работы по управлению многоквартирным домом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содержанию и текущему ремонту общего имущества в мно</w:t>
      </w:r>
      <w:r>
        <w:rPr>
          <w:rFonts w:ascii="Times New Roman" w:hAnsi="Times New Roman" w:cs="Times New Roman"/>
          <w:sz w:val="24"/>
          <w:szCs w:val="24"/>
        </w:rPr>
        <w:t>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капитальному ремонту общего имущества в многоквартирном доме для собственников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вывозу твердых бытовых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вывозу жидких бытовых отходов от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В жилищные услуги включается фактически внесенн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начисленный размер платы граждан за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действующим в субъекте Российской Федерации порядком предоставления гражданам субсидий и социальной поддержки по оплате жилого помещения и коммунальных услуг их предоставле</w:t>
      </w:r>
      <w:r>
        <w:rPr>
          <w:rFonts w:ascii="Times New Roman" w:hAnsi="Times New Roman" w:cs="Times New Roman"/>
          <w:sz w:val="24"/>
          <w:szCs w:val="24"/>
        </w:rPr>
        <w:t>ние производится путем компенсации из бюджета понесенных организациями расходов на эти цели и потребителю выставляются счета на оплату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услуг со скидкой на сумму субсидий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социальной поддержки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в жилищных услугах отражается фа</w:t>
      </w:r>
      <w:r>
        <w:rPr>
          <w:rFonts w:ascii="Times New Roman" w:hAnsi="Times New Roman" w:cs="Times New Roman"/>
          <w:sz w:val="24"/>
          <w:szCs w:val="24"/>
        </w:rPr>
        <w:t>ктический размер внесенной собственником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нанимателем жилого помещения платы за жилое помещение без суммы предоставленной ему субсидии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В жилищные услуги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оплата населением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оплата г</w:t>
      </w:r>
      <w:r>
        <w:rPr>
          <w:rFonts w:ascii="Times New Roman" w:hAnsi="Times New Roman" w:cs="Times New Roman"/>
          <w:sz w:val="24"/>
          <w:szCs w:val="24"/>
        </w:rPr>
        <w:t xml:space="preserve">ражданами постоянного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проживания в общежитиях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начисления квартирной платы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оплата студентами проживания в общежитиях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платежи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взносы членов товарищества собственников жилья либо жилищного коо</w:t>
      </w:r>
      <w:r>
        <w:rPr>
          <w:rFonts w:ascii="Times New Roman" w:hAnsi="Times New Roman" w:cs="Times New Roman"/>
          <w:sz w:val="24"/>
          <w:szCs w:val="24"/>
        </w:rPr>
        <w:t>ператива или иного специализированного потребительского кооператива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оплатой расходов на содержание и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В жилищные услуги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затраты предприятий и организаций по содержанию жилищно</w:t>
      </w:r>
      <w:r>
        <w:rPr>
          <w:rFonts w:ascii="Times New Roman" w:hAnsi="Times New Roman" w:cs="Times New Roman"/>
          <w:sz w:val="24"/>
          <w:szCs w:val="24"/>
        </w:rPr>
        <w:t>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 договору найма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из бюджета любого уровня организациям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за предоставленные отдельным категориям граждан субсидии и социальную поддержку по оплате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субсидии и со</w:t>
      </w:r>
      <w:r>
        <w:rPr>
          <w:rFonts w:ascii="Times New Roman" w:hAnsi="Times New Roman" w:cs="Times New Roman"/>
          <w:sz w:val="24"/>
          <w:szCs w:val="24"/>
        </w:rPr>
        <w:t>циальная поддержка начисляются гражданам в виде скидок с суммы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учету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контролю и оценке технического состояния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строений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жилых помещений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прочие платные услуги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объеме жилищных услуг должны предоставлять о</w:t>
      </w:r>
      <w:r>
        <w:rPr>
          <w:rFonts w:ascii="Times New Roman" w:hAnsi="Times New Roman" w:cs="Times New Roman"/>
          <w:sz w:val="24"/>
          <w:szCs w:val="24"/>
        </w:rPr>
        <w:t>рганизации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начисление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сбор платежей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взносов членов ТСЖ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ЖСК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с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платных жилищных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Фактически оплачен</w:t>
      </w:r>
      <w:r>
        <w:rPr>
          <w:rFonts w:ascii="Times New Roman" w:hAnsi="Times New Roman" w:cs="Times New Roman"/>
          <w:sz w:val="24"/>
          <w:szCs w:val="24"/>
        </w:rPr>
        <w:t>о жилищных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22-ЖКХ (сводная)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работе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 организаций в условиях реформы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КОММУНАЛЬНЫЕ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Коммунальные услуги включают ус</w:t>
      </w:r>
      <w:r>
        <w:rPr>
          <w:rFonts w:ascii="Times New Roman" w:hAnsi="Times New Roman" w:cs="Times New Roman"/>
          <w:sz w:val="24"/>
          <w:szCs w:val="24"/>
        </w:rPr>
        <w:t>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холодного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канализации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поставки бытового газа в баллонах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поставки твердого топлива при наличии печного отопления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В ком</w:t>
      </w:r>
      <w:r>
        <w:rPr>
          <w:rFonts w:ascii="Times New Roman" w:hAnsi="Times New Roman" w:cs="Times New Roman"/>
          <w:sz w:val="24"/>
          <w:szCs w:val="24"/>
        </w:rPr>
        <w:t xml:space="preserve">мунальные услуги включается фактически внесенный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 не начисленный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К числу потребителей коммунальных услуг относятся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общежитиях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начисления </w:t>
      </w:r>
      <w:r>
        <w:rPr>
          <w:rFonts w:ascii="Times New Roman" w:hAnsi="Times New Roman" w:cs="Times New Roman"/>
          <w:sz w:val="24"/>
          <w:szCs w:val="24"/>
        </w:rPr>
        <w:t>им платы за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электроснабжение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и социальная поддержка отдельным категориям граждан по оплате коммунальных услуг учитываются аналогично жилищным услугам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В объем коммунальных услуг кроме оплаты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оплата населением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по установке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монтажу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ремонту и техобслуживанию приборов учета расхода коммунальных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по прокладке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переоборудованию и ремонту газовых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В коммунальные услуг</w:t>
      </w:r>
      <w:r>
        <w:rPr>
          <w:rFonts w:ascii="Times New Roman" w:hAnsi="Times New Roman" w:cs="Times New Roman"/>
          <w:sz w:val="24"/>
          <w:szCs w:val="24"/>
        </w:rPr>
        <w:t>и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от предприятий за электроэнергию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на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канализации и санитарной очистки по обслуживанию территорий и коммуникаций этих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из бюджета любого уровня организациям коммунального комплекса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предоставленные отдельным категориям граждан субсидии и социальную поддержку по оплате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субсидии и социальная поддержка начисляются в виде скидок с сум</w:t>
      </w:r>
      <w:r>
        <w:rPr>
          <w:rFonts w:ascii="Times New Roman" w:hAnsi="Times New Roman" w:cs="Times New Roman"/>
          <w:sz w:val="24"/>
          <w:szCs w:val="24"/>
        </w:rPr>
        <w:t>мы платежа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объеме коммунальных услуг предоставляют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по жилищным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начисление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сбор платежей за коммунальные услуги с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платных коммунальных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сопряжен с показателем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Фактически оплачено коммунальных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22-ЖКХ (сводная)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отличаясь от него на суммы оплаты населением услуг по </w:t>
      </w:r>
      <w:r>
        <w:rPr>
          <w:rFonts w:ascii="Times New Roman" w:hAnsi="Times New Roman" w:cs="Times New Roman"/>
          <w:sz w:val="24"/>
          <w:szCs w:val="24"/>
        </w:rPr>
        <w:t xml:space="preserve">установке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монтажу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ремонту и техобслуживанию приборов учета расхода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 и услуг по прокладке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переоборудованию и ремонту газовых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ГОСТИНИЦ И АНАЛОГИЧНЫХ СРЕДСТВ РАЗМЕЩЕНИЯ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Услуги гостиниц и аналогичных ср</w:t>
      </w:r>
      <w:r>
        <w:rPr>
          <w:rFonts w:ascii="Times New Roman" w:hAnsi="Times New Roman" w:cs="Times New Roman"/>
          <w:sz w:val="24"/>
          <w:szCs w:val="24"/>
        </w:rPr>
        <w:t>едств размещения охватывают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гостиниц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меблированных комнат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лагерей труда и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баз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средств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как средства размещения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турпоезда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круизные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яхты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назем</w:t>
      </w:r>
      <w:r>
        <w:rPr>
          <w:rFonts w:ascii="Times New Roman" w:hAnsi="Times New Roman" w:cs="Times New Roman"/>
          <w:sz w:val="24"/>
          <w:szCs w:val="24"/>
        </w:rPr>
        <w:t>ного и водного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переоборудованного под средства размещения для ночлега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дебаркадеры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кемпингов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квартир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комнат в квартирах и общежитиях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коттеджей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сдаваемых в наем для временного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В объем услуг гостиниц и аналогичных средств размещения включается фактический размер платы населения за проживание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сумму за бронирование места и стоимость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включена в стоимость проживания в номере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В объем услуг гостиниц</w:t>
      </w:r>
      <w:r>
        <w:rPr>
          <w:rFonts w:ascii="Times New Roman" w:hAnsi="Times New Roman" w:cs="Times New Roman"/>
          <w:sz w:val="24"/>
          <w:szCs w:val="24"/>
        </w:rPr>
        <w:t xml:space="preserve"> и аналогичных средств размещения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проживающими дополнительно и не включенные в счет за проживание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на прокат электробытовой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вызов такси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 по ремонту и чистке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обуви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оплату за которые гостиницы и аналогичные средства размещения должны отразить по соответствующим видам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исключительных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учетная политика организации не позволяет вести раздельный учет объемов предоставленных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их учет в объеме услуг гостиниц и аналогичных средств размещения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проживающим расположенными в помещении гостиниц и аналогичных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средствах размещения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являющимися самостоятельными юридическими лицами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мастерскими по ремонту обуви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турфирм за проживание туристов и вошедшие в стоимость тура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эти объемы должна показать в своих отчетах турфирма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за проживание иностранн</w:t>
      </w:r>
      <w:r>
        <w:rPr>
          <w:rFonts w:ascii="Times New Roman" w:hAnsi="Times New Roman" w:cs="Times New Roman"/>
          <w:sz w:val="24"/>
          <w:szCs w:val="24"/>
        </w:rPr>
        <w:t xml:space="preserve">ых туристов от зарубежных турфирм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нерезидентов российской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услуг гостиниц и аналогичных средств размещения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аналогичен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от продажи номеров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1-КСР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коллективного средства размещения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отличаясь только на сумму НДС и аналогичных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ОЗДОРОВИТЕЛЬНЫЕ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К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оздоровительным услугам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 </w:t>
      </w:r>
      <w:r>
        <w:rPr>
          <w:rFonts w:ascii="Times New Roman" w:hAnsi="Times New Roman" w:cs="Times New Roman"/>
          <w:sz w:val="24"/>
          <w:szCs w:val="24"/>
        </w:rPr>
        <w:t>и другое обслуживание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учреждениях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пансионатах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гражданам этими учреждениями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услуги включается стоимость путевки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лагеря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кроме лагерей труда и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услугах предоставляет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реализовавшая путевку непосредственно потребителю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турфирма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приобретшие для своих работников и членов их семей путевки за счет средств прибыли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курортные учреждения и учреждения отдыха в формах федерального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в отличие от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1-КСР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коллективного средства размещения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Доходы от реализации путевок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курсовок</w:t>
      </w:r>
      <w:r>
        <w:rPr>
          <w:rFonts w:ascii="Times New Roman" w:hAnsi="Times New Roman" w:cs="Times New Roman"/>
          <w:sz w:val="24"/>
          <w:szCs w:val="24"/>
        </w:rPr>
        <w:t>)")</w:t>
      </w:r>
      <w:r>
        <w:rPr>
          <w:rFonts w:ascii="Times New Roman" w:hAnsi="Times New Roman" w:cs="Times New Roman"/>
          <w:sz w:val="24"/>
          <w:szCs w:val="24"/>
        </w:rPr>
        <w:t xml:space="preserve"> отчитываются об объеме платных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услуг тольк</w:t>
      </w:r>
      <w:r>
        <w:rPr>
          <w:rFonts w:ascii="Times New Roman" w:hAnsi="Times New Roman" w:cs="Times New Roman"/>
          <w:sz w:val="24"/>
          <w:szCs w:val="24"/>
        </w:rPr>
        <w:t>о в части путевок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реализованных непосредственно потребителям на месте или через свои структурные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в других субъектах РФ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участия посредников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услуги не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работников 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учреждений за 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средств предприятий по хозяйственному содержанию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отдыхающим расположенными на территории санатория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но являющ</w:t>
      </w:r>
      <w:r>
        <w:rPr>
          <w:rFonts w:ascii="Times New Roman" w:hAnsi="Times New Roman" w:cs="Times New Roman"/>
          <w:sz w:val="24"/>
          <w:szCs w:val="24"/>
        </w:rPr>
        <w:t>имися самостоятельными юридическими лицами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массажным кабинетом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населения за дополнительные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отдыхающим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оздоровительными организациями за плату сверх стоимости </w:t>
      </w:r>
      <w:r>
        <w:rPr>
          <w:rFonts w:ascii="Times New Roman" w:hAnsi="Times New Roman" w:cs="Times New Roman"/>
          <w:sz w:val="24"/>
          <w:szCs w:val="24"/>
        </w:rPr>
        <w:t>путевок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услуги стоматологических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косметологических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массажных и других лечебных кабинетов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в номер по желанию отдыхающего телевизора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 и других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дополнительные удобства для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объемы которых необходимо </w:t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 xml:space="preserve">читывать по соответствующим видам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стоматологических кабинетов как медицинские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исключительных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учетная политика организации не позволяет вести раздельный учет объемов предоставленных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</w:t>
      </w:r>
      <w:r>
        <w:rPr>
          <w:rFonts w:ascii="Times New Roman" w:hAnsi="Times New Roman" w:cs="Times New Roman"/>
          <w:sz w:val="24"/>
          <w:szCs w:val="24"/>
        </w:rPr>
        <w:t>ускается их учет в объеме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путевок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на реализацию в другие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туристские фирмы или в фонды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путевок на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</w:t>
      </w:r>
      <w:r>
        <w:rPr>
          <w:rFonts w:ascii="Times New Roman" w:hAnsi="Times New Roman" w:cs="Times New Roman"/>
          <w:sz w:val="24"/>
          <w:szCs w:val="24"/>
        </w:rPr>
        <w:t>нных льготным категориям граждан за счет средств бюджетов всех уровней и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 и инвалидам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ветеранам труда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МЕДИЦИНСКИЕ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услуги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стац</w:t>
      </w:r>
      <w:r>
        <w:rPr>
          <w:rFonts w:ascii="Times New Roman" w:hAnsi="Times New Roman" w:cs="Times New Roman"/>
          <w:sz w:val="24"/>
          <w:szCs w:val="24"/>
        </w:rPr>
        <w:t>ионарных лечебных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поликлиник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поликлинических отделений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медицинского персонала на дому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стоматологических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косметологических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</w:t>
      </w:r>
      <w:r>
        <w:rPr>
          <w:rFonts w:ascii="Times New Roman" w:hAnsi="Times New Roman" w:cs="Times New Roman"/>
          <w:sz w:val="24"/>
          <w:szCs w:val="24"/>
        </w:rPr>
        <w:t xml:space="preserve">аталогоанатомических бюро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других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медицинские услуги включается оплата населением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по оказанию различных видов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услуги в области стоматологии и зубопротезирования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кос</w:t>
      </w:r>
      <w:r>
        <w:rPr>
          <w:rFonts w:ascii="Times New Roman" w:hAnsi="Times New Roman" w:cs="Times New Roman"/>
          <w:sz w:val="24"/>
          <w:szCs w:val="24"/>
        </w:rPr>
        <w:t>метологии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наркологии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различных лабораторных анализов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проведения физиотерапевтических и иных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гидромассаж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лечебной гимнастики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обертывания грязями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мануальной терапии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мезотерапии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гемоко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контурной инъекционной пластики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флебопластики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парикмахерскими и салонами красоты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платной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граждан медицинскими водительскими комиссиями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по ремонту и изготовлению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ая стоимость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при изготовлении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не принадлежат заказчику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заказу населения очковой оптики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ремонту в аптечных подразделениях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по медосмотру в бассейнах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туалета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тела к погребению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санитарной и косметической обработке тел умерших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бальзамированию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одеванию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реставрационных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укладыванию в гроб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 тела умершего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эти услуги оказываются бюро </w:t>
      </w:r>
      <w:r>
        <w:rPr>
          <w:rFonts w:ascii="Times New Roman" w:hAnsi="Times New Roman" w:cs="Times New Roman"/>
          <w:sz w:val="24"/>
          <w:szCs w:val="24"/>
        </w:rPr>
        <w:t>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паталогоанатомическими бюро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В составе медицинских услуг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непосредственно от пациентов за оказание им или членам их семей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оплачиваемые по полисам добровольного </w:t>
      </w:r>
      <w:r>
        <w:rPr>
          <w:rFonts w:ascii="Times New Roman" w:hAnsi="Times New Roman" w:cs="Times New Roman"/>
          <w:sz w:val="24"/>
          <w:szCs w:val="24"/>
        </w:rPr>
        <w:t>медицинского страхования за медицинские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медицинские услуги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по полисам обязательного медицинского страхования за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плата за питание работников больниц и других лечебных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медицинскими учреждениями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женская консультация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роддом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Федерального фонда социального страхования за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беременным женщинам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родовому сертификату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платежи граждан в медицинских вытрезвителях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продажа насе</w:t>
      </w:r>
      <w:r>
        <w:rPr>
          <w:rFonts w:ascii="Times New Roman" w:hAnsi="Times New Roman" w:cs="Times New Roman"/>
          <w:sz w:val="24"/>
          <w:szCs w:val="24"/>
        </w:rPr>
        <w:t>лению лекарственных препаратов и средств медицинской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В СФЕРЕ ОБРАЗОВАНИЯ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образования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дошкольного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среднего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в системе технической подготовки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обучение населения на курсах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услуги в системе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платные услуги населению оказывают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уставе которых отражена возможность занятия такой деятельностью и перечислены виды оказываемых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образовательные услуги включается фактический размер платы потребителей или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приятий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которых они работают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 средств прибыли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детей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предоставление дополнительных платных услуг по обучению танцам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языку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платной основе в учреждениях с</w:t>
      </w:r>
      <w:r>
        <w:rPr>
          <w:rFonts w:ascii="Times New Roman" w:hAnsi="Times New Roman" w:cs="Times New Roman"/>
          <w:sz w:val="24"/>
          <w:szCs w:val="24"/>
        </w:rPr>
        <w:t xml:space="preserve">реднего и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получения второго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всех форм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платных курсах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кружках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при школах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курсах по</w:t>
      </w:r>
      <w:r>
        <w:rPr>
          <w:rFonts w:ascii="Times New Roman" w:hAnsi="Times New Roman" w:cs="Times New Roman"/>
          <w:sz w:val="24"/>
          <w:szCs w:val="24"/>
        </w:rPr>
        <w:t xml:space="preserve"> подготовке к поступлению в учебное заведение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тестирование учащихся школ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высших учебных заведениях за 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нахождение детей в лагерях дневного пребывания при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предоставленные дополнительные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выходящие за рамки финансируемых из бюджета учебных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статус основных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такие как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преподавание специальных курсов и циклов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репетиторство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углубленное изучение отдельных дисциплин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</w:t>
      </w:r>
      <w:r>
        <w:rPr>
          <w:rFonts w:ascii="Times New Roman" w:hAnsi="Times New Roman" w:cs="Times New Roman"/>
          <w:sz w:val="24"/>
          <w:szCs w:val="24"/>
        </w:rPr>
        <w:t>курсах вождению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Оплата обучения в учреждениях среднего и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подготовительных курсах учитывается в объеме платных образовательных услуг не по моменту завершения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сле окончания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ежемесячно равными долями в течение всего периода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ВУЗ установил плату за обучение в размере </w:t>
      </w:r>
      <w:r>
        <w:rPr>
          <w:rFonts w:ascii="Times New Roman" w:hAnsi="Times New Roman" w:cs="Times New Roman"/>
          <w:sz w:val="24"/>
          <w:szCs w:val="24"/>
        </w:rPr>
        <w:t>12000</w:t>
      </w:r>
      <w:r>
        <w:rPr>
          <w:rFonts w:ascii="Times New Roman" w:hAnsi="Times New Roman" w:cs="Times New Roman"/>
          <w:sz w:val="24"/>
          <w:szCs w:val="24"/>
        </w:rPr>
        <w:t xml:space="preserve"> рублей за весь учебный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сентября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по июнь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одного студента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обучается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общая сумма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 студентов в оплату за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24000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Ежемесячно начиная с сентября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по август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1/12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показывается в отчете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П-1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этой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отчет по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1-услуги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 ВУЗ должен включить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приходящиеся на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период с сентября по декабрь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а остальные </w:t>
      </w:r>
      <w:r>
        <w:rPr>
          <w:rFonts w:ascii="Times New Roman" w:hAnsi="Times New Roman" w:cs="Times New Roman"/>
          <w:sz w:val="24"/>
          <w:szCs w:val="24"/>
        </w:rPr>
        <w:t>16000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следует учесть в отчете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услуги за следующий год </w:t>
      </w:r>
      <w:r>
        <w:rPr>
          <w:rFonts w:ascii="Times New Roman" w:hAnsi="Times New Roman" w:cs="Times New Roman"/>
          <w:sz w:val="24"/>
          <w:szCs w:val="24"/>
        </w:rPr>
        <w:t>(2009).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образовательные услуги не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плата работников дошкольных и иных образовательных учреждений за предоставленное им в этих учреждениях 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 д</w:t>
      </w:r>
      <w:r>
        <w:rPr>
          <w:rFonts w:ascii="Times New Roman" w:hAnsi="Times New Roman" w:cs="Times New Roman"/>
          <w:sz w:val="24"/>
          <w:szCs w:val="24"/>
        </w:rPr>
        <w:t>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родителей учащихся дошкольных и иных образовательных учреждений в виде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 средств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содержание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целевая контрактная подготовка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</w:t>
      </w:r>
      <w:r>
        <w:rPr>
          <w:rFonts w:ascii="Times New Roman" w:hAnsi="Times New Roman" w:cs="Times New Roman"/>
          <w:sz w:val="24"/>
          <w:szCs w:val="24"/>
        </w:rPr>
        <w:t>аемая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услуг в системе образования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населения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СПО-1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г</w:t>
      </w:r>
      <w:r>
        <w:rPr>
          <w:rFonts w:ascii="Times New Roman" w:hAnsi="Times New Roman" w:cs="Times New Roman"/>
          <w:sz w:val="24"/>
          <w:szCs w:val="24"/>
        </w:rPr>
        <w:t>осударственном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реализующем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ВПО-1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реализующем прог</w:t>
      </w:r>
      <w:r>
        <w:rPr>
          <w:rFonts w:ascii="Times New Roman" w:hAnsi="Times New Roman" w:cs="Times New Roman"/>
          <w:sz w:val="24"/>
          <w:szCs w:val="24"/>
        </w:rPr>
        <w:t>раммы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Родительская плата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85-к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ТУРИСТСКИЕ УС</w:t>
      </w:r>
      <w:r>
        <w:rPr>
          <w:rFonts w:ascii="Times New Roman" w:hAnsi="Times New Roman" w:cs="Times New Roman"/>
          <w:b/>
          <w:bCs/>
          <w:sz w:val="27"/>
          <w:szCs w:val="27"/>
        </w:rPr>
        <w:t>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Туристские услуги охватывают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туроператоров по формированию и реализации пакетного тура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комплекса услуг по перевозке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питанию туристов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экскурсионные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гидов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переводчиков и другие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в зависи</w:t>
      </w:r>
      <w:r>
        <w:rPr>
          <w:rFonts w:ascii="Times New Roman" w:hAnsi="Times New Roman" w:cs="Times New Roman"/>
          <w:sz w:val="24"/>
          <w:szCs w:val="24"/>
        </w:rPr>
        <w:t>мости от целей путешествия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турагентов по реализации пакетного тура потребителю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экскурсионному обслуживанию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услуги по организации поездок граждан с познавательными целями без осуществления ночевки в коллективном средстве размещения и не вход</w:t>
      </w:r>
      <w:r>
        <w:rPr>
          <w:rFonts w:ascii="Times New Roman" w:hAnsi="Times New Roman" w:cs="Times New Roman"/>
          <w:sz w:val="24"/>
          <w:szCs w:val="24"/>
        </w:rPr>
        <w:t>ящие в стоимость 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объектов туриндустрии по обслуживанию туристов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в составе пакетного 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В объем платных туристских услуг включаются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оказанные туристам и однодневным посетителям объектами туриндустрии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резидента</w:t>
      </w:r>
      <w:r>
        <w:rPr>
          <w:rFonts w:ascii="Times New Roman" w:hAnsi="Times New Roman" w:cs="Times New Roman"/>
          <w:sz w:val="24"/>
          <w:szCs w:val="24"/>
        </w:rPr>
        <w:t>ми российской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объеме туристских услуг предоставляют турагенты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туроператоры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реализующие пакетные туры потребителям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Туристские фирмы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услуги в области внутреннего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 в объем</w:t>
      </w:r>
      <w:r>
        <w:rPr>
          <w:rFonts w:ascii="Times New Roman" w:hAnsi="Times New Roman" w:cs="Times New Roman"/>
          <w:sz w:val="24"/>
          <w:szCs w:val="24"/>
        </w:rPr>
        <w:t xml:space="preserve"> платных туристских услуг полную стоимость реализованного непосредственно потребителю пакетного тура с учетом включенных в него услуг сторонних организаций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объектов туриндустрии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туриндустрии в этом случае в своем отчете указанные объемы услу</w:t>
      </w:r>
      <w:r>
        <w:rPr>
          <w:rFonts w:ascii="Times New Roman" w:hAnsi="Times New Roman" w:cs="Times New Roman"/>
          <w:sz w:val="24"/>
          <w:szCs w:val="24"/>
        </w:rPr>
        <w:t>г туристам не показывают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Туроператоры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услуги в области выездного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учитывать в объеме платных туристских услуг стоимость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оплаченных российскими гражданами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резидентами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предприятиями для поездок своих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за рубеж за вычетом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перечисляемых зарубежным партнерам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нерезидентам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оплату той части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будет оказана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турагент реализует турпакет по зарубежным странам на основании </w:t>
      </w:r>
      <w:r>
        <w:rPr>
          <w:rFonts w:ascii="Times New Roman" w:hAnsi="Times New Roman" w:cs="Times New Roman"/>
          <w:sz w:val="24"/>
          <w:szCs w:val="24"/>
        </w:rPr>
        <w:t>договора с туроператором и не располагает информацией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часть стоимости турпутевки относится к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туристам зарубежными партнерами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допускается определение ее доли расчетно по консультации с туроператором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Услуги по э</w:t>
      </w:r>
      <w:r>
        <w:rPr>
          <w:rFonts w:ascii="Times New Roman" w:hAnsi="Times New Roman" w:cs="Times New Roman"/>
          <w:sz w:val="24"/>
          <w:szCs w:val="24"/>
        </w:rPr>
        <w:t>кскурсионному обслуживанию включают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экскурсионного бюро по организации экскурсий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объектов экскурсионного интереса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музеев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выставочных залов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галерей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зоопарков и других подобных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обслуживанию экскурсантов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Экскурсионные бюро по</w:t>
      </w:r>
      <w:r>
        <w:rPr>
          <w:rFonts w:ascii="Times New Roman" w:hAnsi="Times New Roman" w:cs="Times New Roman"/>
          <w:sz w:val="24"/>
          <w:szCs w:val="24"/>
        </w:rPr>
        <w:t>казывают в объеме туристских услуг стоимость проданных экскурсионных билетов без учета стоимости экскурсий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состав турпакетов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эти объемы должна отчитаться реализовавшая пакетный тур турфирма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экскурсионного интереса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музеи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</w:t>
      </w:r>
      <w:r>
        <w:rPr>
          <w:rFonts w:ascii="Times New Roman" w:hAnsi="Times New Roman" w:cs="Times New Roman"/>
          <w:sz w:val="24"/>
          <w:szCs w:val="24"/>
        </w:rPr>
        <w:t>очные залы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галереи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зоопарки и другие подобные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отчитываются за объемы экскурсионных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отражая их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Туристские услуги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только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эти услуги предоставлялись посетителям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экскурсионных бюро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турфирм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объемы учитываются в размере уплаченных посетителями средств за проведение экскурсии без учета стоимости входных билетов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должна отражаться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Услуги учреждений культуры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Если применяемая в организации учетная политика не позволяет </w:t>
      </w:r>
      <w:r>
        <w:rPr>
          <w:rFonts w:ascii="Times New Roman" w:hAnsi="Times New Roman" w:cs="Times New Roman"/>
          <w:sz w:val="24"/>
          <w:szCs w:val="24"/>
        </w:rPr>
        <w:t>вести раздельный учет стоимости входных билетов и стоимости экскурсионных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вся сумма сборов с посетителей и экскурсантов отражается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Услуги учреждений культуры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В туристские услуги не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реализованных турфирмой </w:t>
      </w:r>
      <w:r>
        <w:rPr>
          <w:rFonts w:ascii="Times New Roman" w:hAnsi="Times New Roman" w:cs="Times New Roman"/>
          <w:sz w:val="24"/>
          <w:szCs w:val="24"/>
        </w:rPr>
        <w:t>проездных билетов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состав пакетного 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должна быть учтена в составе транспортных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реализованных турфирмой путевок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должна быть учтена в составе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</w:t>
      </w:r>
      <w:r>
        <w:rPr>
          <w:rFonts w:ascii="Times New Roman" w:hAnsi="Times New Roman" w:cs="Times New Roman"/>
          <w:sz w:val="24"/>
          <w:szCs w:val="24"/>
        </w:rPr>
        <w:t>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 перевозки в составе пакетного 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выполнена зарубежной транспортной компанией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нерезидентом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УЧРЕЖДЕНИЙ КУЛЬТУРЫ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Услуги учреждений культуры оказывают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учреждения кино и кинопроката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зрелищ</w:t>
      </w:r>
      <w:r>
        <w:rPr>
          <w:rFonts w:ascii="Times New Roman" w:hAnsi="Times New Roman" w:cs="Times New Roman"/>
          <w:sz w:val="24"/>
          <w:szCs w:val="24"/>
        </w:rPr>
        <w:t>ные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концертные организации и коллективы филармоний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учреждения выставочного характера и художественного оформления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музеи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культуры и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музыкальные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и хореографические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клубные учреждения и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относящиеся к учреждениям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предоставляют населению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постоянно или эпизодически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услуги в области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В услуги культуры включается оплата населением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входных</w:t>
      </w:r>
      <w:r>
        <w:rPr>
          <w:rFonts w:ascii="Times New Roman" w:hAnsi="Times New Roman" w:cs="Times New Roman"/>
          <w:sz w:val="24"/>
          <w:szCs w:val="24"/>
        </w:rPr>
        <w:t xml:space="preserve"> билетов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абонементов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демонстрацию кинофильмов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спектаклей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цирковых представлений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творческих вечеров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входных билетов на посещение музеев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выставок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входных билетов в парки культуры и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городские сады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hAnsi="Times New Roman" w:cs="Times New Roman"/>
          <w:sz w:val="24"/>
          <w:szCs w:val="24"/>
        </w:rPr>
        <w:t>анцевальные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театрализованные праздники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карнавалы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вечера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дискотеки и другие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массовые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силами парков культуры и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садов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без стоимости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показанных привлеченными концертными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театральными коллективами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цирковыми группами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аттракционами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входных билетов в зоопарки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планетарии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услугами компьютерных залов по предоставлению компьютеров для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посещения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досуговых центров и </w:t>
      </w:r>
      <w:r>
        <w:rPr>
          <w:rFonts w:ascii="Times New Roman" w:hAnsi="Times New Roman" w:cs="Times New Roman"/>
          <w:sz w:val="24"/>
          <w:szCs w:val="24"/>
        </w:rPr>
        <w:t>других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просветительных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музыкальными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художественными и хореографическими школами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школами искусств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выходят за рамки финансируемых из бюджета учебных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статус</w:t>
      </w:r>
      <w:r>
        <w:rPr>
          <w:rFonts w:ascii="Times New Roman" w:hAnsi="Times New Roman" w:cs="Times New Roman"/>
          <w:sz w:val="24"/>
          <w:szCs w:val="24"/>
        </w:rPr>
        <w:t xml:space="preserve"> основных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студий звукозаписи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видеозаписи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грамзаписи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В услуги культуры не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гарантированной оплаты учреждениями культуры гастрольных спектаклей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концертов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средства должны быть учтены при оценк</w:t>
      </w:r>
      <w:r>
        <w:rPr>
          <w:rFonts w:ascii="Times New Roman" w:hAnsi="Times New Roman" w:cs="Times New Roman"/>
          <w:sz w:val="24"/>
          <w:szCs w:val="24"/>
        </w:rPr>
        <w:t>е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экскурсий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организованных музеем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выставочным залом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галереей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зоопарком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показываются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Туристские услуги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или организованных сторонней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>онным бюро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турфирмой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оплаченных экскурсантами через эту организацию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отчет об объеме платных услуг музея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выставочного зала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галереи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зоопарка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включается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турфирм за посещение музеев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выставок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ных мероприятий туристами и включенные в стоимость пакетного 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родителей учащихся детских музыкальных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хореографических школ в виде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 включает в сост</w:t>
      </w:r>
      <w:r>
        <w:rPr>
          <w:rFonts w:ascii="Times New Roman" w:hAnsi="Times New Roman" w:cs="Times New Roman"/>
          <w:sz w:val="24"/>
          <w:szCs w:val="24"/>
        </w:rPr>
        <w:t>ав пакетного тура посещение музея и перечисляет музею средства на оплату билетов и услуг экскурсовода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Музей не должен отражать полученные от туроператора суммы в своем отчете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средства будут показаны в отчете туроператора или его турагента в составе т</w:t>
      </w:r>
      <w:r>
        <w:rPr>
          <w:rFonts w:ascii="Times New Roman" w:hAnsi="Times New Roman" w:cs="Times New Roman"/>
          <w:sz w:val="24"/>
          <w:szCs w:val="24"/>
        </w:rPr>
        <w:t>уристских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проданных жетонов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игорными заведениями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эксплуатацию игровых автоматов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настольных игр в казино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игорными заведениями за проведение азартных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услуг учреждений культуры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сопряжен с показателями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Родительская плата за обучение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1-ДМШ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детской музыкальной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хореог</w:t>
      </w:r>
      <w:r>
        <w:rPr>
          <w:rFonts w:ascii="Times New Roman" w:hAnsi="Times New Roman" w:cs="Times New Roman"/>
          <w:sz w:val="24"/>
          <w:szCs w:val="24"/>
        </w:rPr>
        <w:t>рафической школе и школе искусств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Поступления от основных видов уставной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8-НК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музея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11-нк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работе парка культуры и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сада</w:t>
      </w:r>
      <w:r>
        <w:rPr>
          <w:rFonts w:ascii="Times New Roman" w:hAnsi="Times New Roman" w:cs="Times New Roman"/>
          <w:sz w:val="24"/>
          <w:szCs w:val="24"/>
        </w:rPr>
        <w:t>)",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7-нк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учреждении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досугового типа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Поступления от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силами театра и силами сторонних организаций на площадках театра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9-НК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театра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Валовой сбор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10-НК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работе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кинопоказ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к-2рик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 о наличии и эксплуатации киноустановок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13-нк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цирка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циркового коллектива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Поступления от всех концертов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проведенные собственными с</w:t>
      </w:r>
      <w:r>
        <w:rPr>
          <w:rFonts w:ascii="Times New Roman" w:hAnsi="Times New Roman" w:cs="Times New Roman"/>
          <w:sz w:val="24"/>
          <w:szCs w:val="24"/>
        </w:rPr>
        <w:t>илами за пределами своей территории в России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12-НК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деятельности концертной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коллектива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ФИЗИЧЕСКОЙ КУЛЬТУРЫ И СПО</w:t>
      </w:r>
      <w:r>
        <w:rPr>
          <w:rFonts w:ascii="Times New Roman" w:hAnsi="Times New Roman" w:cs="Times New Roman"/>
          <w:b/>
          <w:bCs/>
          <w:sz w:val="27"/>
          <w:szCs w:val="27"/>
        </w:rPr>
        <w:t>РТА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В услуги физической культуры и спорта включается оплата населением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билетов и абонементов на спортивные соревнования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праздники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зрелищные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календарные и матчевые встречи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на спортивных сооружениях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абонементов </w:t>
      </w:r>
      <w:r>
        <w:rPr>
          <w:rFonts w:ascii="Times New Roman" w:hAnsi="Times New Roman" w:cs="Times New Roman"/>
          <w:sz w:val="24"/>
          <w:szCs w:val="24"/>
        </w:rPr>
        <w:t>и разовых билетов на занятия физической культурой и спортом в учебных группах и командах по видам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клубах оздоровительной направленности общей физической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оздоровительного бега и ходьбы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атлетическ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ритмической и лечебной гимнастики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ходьбы на лыжах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группах аэробики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шейпинга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обучения навыкам спорта и развитию физических качеств на курсах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по подготовке инструкторов физической культуры и спорта для работы в платных группах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</w:t>
      </w:r>
      <w:r>
        <w:rPr>
          <w:rFonts w:ascii="Times New Roman" w:hAnsi="Times New Roman" w:cs="Times New Roman"/>
          <w:sz w:val="24"/>
          <w:szCs w:val="24"/>
        </w:rPr>
        <w:t>зования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тренажерами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катком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гимнастическим залом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бассейном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 фитнесс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залами для игры в бильярд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боулинг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аквапарками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 лыжным спуском и подъемником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тренажерами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проводников и тренеров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посетителям спортивных сооружений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присмотр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приведение в порядок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подгонка и установка спортивн</w:t>
      </w:r>
      <w:r>
        <w:rPr>
          <w:rFonts w:ascii="Times New Roman" w:hAnsi="Times New Roman" w:cs="Times New Roman"/>
          <w:sz w:val="24"/>
          <w:szCs w:val="24"/>
        </w:rPr>
        <w:t>ого снаряжения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тренажеров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В услуги физической культуры и спорта не включается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плата за посещение шахматных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шашечных и других кружков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организаций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досугового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относится к услуг</w:t>
      </w:r>
      <w:r>
        <w:rPr>
          <w:rFonts w:ascii="Times New Roman" w:hAnsi="Times New Roman" w:cs="Times New Roman"/>
          <w:sz w:val="24"/>
          <w:szCs w:val="24"/>
        </w:rPr>
        <w:t>ам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плата родителей за предоставление дополнительных услуг по занятию физической культурой в детских дошкольных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относится к услугам системы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 услуг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 xml:space="preserve">етствует сумме показателей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Поступило средств от предоставления платных услуг от занятий в клубах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группах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направленности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Поступило средств от проведения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зрелищных мероприятий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N 1-ФК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физической культуре и спорте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УСЛУГИ ПРАВОВОГО ХАРАКТЕРА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72.</w:t>
      </w:r>
      <w:r>
        <w:rPr>
          <w:rFonts w:ascii="Times New Roman" w:hAnsi="Times New Roman" w:cs="Times New Roman"/>
          <w:sz w:val="24"/>
          <w:szCs w:val="24"/>
        </w:rPr>
        <w:t xml:space="preserve"> К услугам правового характера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адвокатами по составлению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справок по законодательству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запросов и жалоб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ведению уголовных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гражданских и административных дел в различных инстанциях по поручению доверителя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консультированию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нотариусов по удостоверению сделок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завещания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заверению документов и их копий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консультированию и подготовке запросов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компетенцию нотариуса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прочие услуги правового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адвокатской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показателе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услуги правового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сумма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адвокатом от граждан в виде вознаграждений за оказанную доверителям юридическую помощь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исполнением поручения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Адвокатские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коллегии адвокатов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адвокатские бюро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консультации со средней численностью работающих свыше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работающих по совместительству и договорам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характера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сведения ежегодно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1-услуги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 средней численностью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превышающей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ежегодно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орме N П-5(м)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адвокатскую деятельность в адвокатском кабинете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 индивидуально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подпадающие под категорию респонденты в соответствии с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бухгалтерском учете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приравниваются в отношении порядка ведения хозяйственных операций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предпринимательскую деятельность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статистике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выборочно отчитываются по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1-услуги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В части деятельности нотариусов показатель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услуги правового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>твует нотариальному тарифу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взысканному с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правового и технического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 xml:space="preserve"> В услуги правового характера не включаются суммы государственных пошлин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плата населения за государственную регис</w:t>
      </w:r>
      <w:r>
        <w:rPr>
          <w:rFonts w:ascii="Times New Roman" w:hAnsi="Times New Roman" w:cs="Times New Roman"/>
          <w:sz w:val="24"/>
          <w:szCs w:val="24"/>
        </w:rPr>
        <w:t>трацию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ВЕТЕРИНАРНЫЕ УСЛУГИ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 xml:space="preserve"> Ветеринарные услуги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хирургические манипуляции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купирование ушных раковин и хвостов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в ветеринарных лечебницах или с выездом ветер</w:t>
      </w:r>
      <w:r>
        <w:rPr>
          <w:rFonts w:ascii="Times New Roman" w:hAnsi="Times New Roman" w:cs="Times New Roman"/>
          <w:sz w:val="24"/>
          <w:szCs w:val="24"/>
        </w:rPr>
        <w:t>инарных специалистов на 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вакцинация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проводимая в ветеринарных лечебницах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временных пунктах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выездными бригадами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 дому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 и иных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усыпление животных и утилизация трупов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деро</w:t>
      </w:r>
      <w:r>
        <w:rPr>
          <w:rFonts w:ascii="Times New Roman" w:hAnsi="Times New Roman" w:cs="Times New Roman"/>
          <w:sz w:val="24"/>
          <w:szCs w:val="24"/>
        </w:rPr>
        <w:t>тизация животных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выдача ветеринарных свидетельств для перевозки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посещения ими выставок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осеменению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искусственного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содержанию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уходу за животными в пансионах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гостиницах для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стрижка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тримминг и дрессировка собак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выездка лошадей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 xml:space="preserve"> Ветеринарные услуги охватывают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населения за оказание ветеринарных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оплачиваемые из фондов добровольного ветеринарного страхования за ветеринарные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 xml:space="preserve"> В объем ветеринарных услуг не включается стоимость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населению бесплатно и оплачиваемых за счет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против бешенства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птичьего гриппа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а также услуги по проведению ветеринарно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итарной экспертизы продуктов животноводства и растениеводства для реализации их на рынке населением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ПРОЧИЕ ВИДЫ УСЛУГ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 xml:space="preserve"> Прочие услуги населению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операциями с недвижимым имуществом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собственным или арендуемым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сда</w:t>
      </w:r>
      <w:r>
        <w:rPr>
          <w:rFonts w:ascii="Times New Roman" w:hAnsi="Times New Roman" w:cs="Times New Roman"/>
          <w:sz w:val="24"/>
          <w:szCs w:val="24"/>
        </w:rPr>
        <w:t xml:space="preserve">чу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поднаем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владельцем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нанимателем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услуги по учету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контролю и оценке технического состояния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строений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жилых помещений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посреднические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поиску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продаже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юридич</w:t>
      </w:r>
      <w:r>
        <w:rPr>
          <w:rFonts w:ascii="Times New Roman" w:hAnsi="Times New Roman" w:cs="Times New Roman"/>
          <w:sz w:val="24"/>
          <w:szCs w:val="24"/>
        </w:rPr>
        <w:t>еской и консультативной помощи в проверке чистоты сделки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составлению договоров аренды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по сбору необходимых документов для последующей регистрации прав и сделок с недвижимым имуществом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учету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оценке технического состояния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по согласованию проводимых в нем перепланировок и переоборудования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предоставлению физическим лицам информации из Единого государственного Реестра прав на недвижимое имущество и сделок с </w:t>
      </w:r>
      <w:r>
        <w:rPr>
          <w:rFonts w:ascii="Times New Roman" w:hAnsi="Times New Roman" w:cs="Times New Roman"/>
          <w:sz w:val="24"/>
          <w:szCs w:val="24"/>
        </w:rPr>
        <w:t xml:space="preserve">ним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ЕГРП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замеров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межевание участков земли по заказам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работе на вычислительной технике и связанное с этим обслуживание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консультации физическим лицам по вопросам налогообложения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лабораториями микрофотокопирования и реставрации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установке охранной сигнализации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охране жилищ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услуги вневедомственной охраны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охране частных лиц через охранную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кадровых агентств по подбо</w:t>
      </w:r>
      <w:r>
        <w:rPr>
          <w:rFonts w:ascii="Times New Roman" w:hAnsi="Times New Roman" w:cs="Times New Roman"/>
          <w:sz w:val="24"/>
          <w:szCs w:val="24"/>
        </w:rPr>
        <w:t>ру персонала для ведения домашнего хозяйства дворецких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горничных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домработниц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шоферов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секретарей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служб знакомств и брачных бюро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астрологов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гадалок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экстрасенсов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графологов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 исследованию генеалогии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родословной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частных детективов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размещению в средствах массовой информации частных объявлений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учтенные в других группировках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ПРЕДОСТАВЛЕНИ</w:t>
      </w:r>
      <w:r>
        <w:rPr>
          <w:rFonts w:ascii="Times New Roman" w:hAnsi="Times New Roman" w:cs="Times New Roman"/>
          <w:b/>
          <w:bCs/>
          <w:sz w:val="27"/>
          <w:szCs w:val="27"/>
        </w:rPr>
        <w:t>Я СВЕДЕНИЙ ОБ ОКАЗАННЫХ ПЛАТНЫХ УСЛУГАХ НАСЕЛЕНИЮ МЕЖРЕГИОНАЛЬНЫМИ КОМПАНИЯМИ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ОАО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Российские железные дороги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Российские железные дороги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ежемесячно предоставляет в Росстат сведения об объеме оказанных населению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 в целом по России и в распределении по субъектам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после отчетного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объемах оказанных населению других видов платных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услуг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видам в соответствии с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ОКУН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его структурные подразделения предоставляют в установленном порядке в территориальные органы государственной статистики по месту свое</w:t>
      </w:r>
      <w:r>
        <w:rPr>
          <w:rFonts w:ascii="Times New Roman" w:hAnsi="Times New Roman" w:cs="Times New Roman"/>
          <w:sz w:val="24"/>
          <w:szCs w:val="24"/>
        </w:rPr>
        <w:t xml:space="preserve">го расположения по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этой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Таким же образ</w:t>
      </w:r>
      <w:r>
        <w:rPr>
          <w:rFonts w:ascii="Times New Roman" w:hAnsi="Times New Roman" w:cs="Times New Roman"/>
          <w:sz w:val="24"/>
          <w:szCs w:val="24"/>
        </w:rPr>
        <w:t xml:space="preserve">ом в установленные сроки они отчитываются за год по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1-услуги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ОАО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Аэрофлот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Российские авиалинии</w:t>
      </w:r>
      <w:r>
        <w:rPr>
          <w:rFonts w:ascii="Times New Roman" w:hAnsi="Times New Roman" w:cs="Times New Roman"/>
          <w:b/>
          <w:bCs/>
          <w:sz w:val="27"/>
          <w:szCs w:val="27"/>
        </w:rPr>
        <w:t>",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ОАО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Трансаэро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Аэрофлот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Российские авиалинии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sz w:val="24"/>
          <w:szCs w:val="24"/>
        </w:rPr>
        <w:t>тановленном порядке предоставляют ежемесячно в территориальный орган государственной статистики по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Москве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Мосгорстат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Трансаэро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орган государственной статистики по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Петербургу и Ленинградской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Петростат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</w:t>
      </w:r>
      <w:r>
        <w:rPr>
          <w:rFonts w:ascii="Times New Roman" w:hAnsi="Times New Roman" w:cs="Times New Roman"/>
          <w:sz w:val="24"/>
          <w:szCs w:val="24"/>
        </w:rPr>
        <w:t xml:space="preserve">ния по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этой форме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017)</w:t>
      </w:r>
      <w:r>
        <w:rPr>
          <w:rFonts w:ascii="Times New Roman" w:hAnsi="Times New Roman" w:cs="Times New Roman"/>
          <w:sz w:val="24"/>
          <w:szCs w:val="24"/>
        </w:rPr>
        <w:t xml:space="preserve"> о стоимости пр</w:t>
      </w:r>
      <w:r>
        <w:rPr>
          <w:rFonts w:ascii="Times New Roman" w:hAnsi="Times New Roman" w:cs="Times New Roman"/>
          <w:sz w:val="24"/>
          <w:szCs w:val="24"/>
        </w:rPr>
        <w:t>оданных билетов по данному юридическому лицу с исключением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других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отчетный месяц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проставляются данные предыдущего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предыдущий месяц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данные повторяются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Аэрофлот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Российские авиалинии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Трансаэро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назначают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предоставлять статистическую информацию по обособленным подразделениям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имени юридического 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заполняют указанные формы по обособленным подразделениям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предоставляют их в территориальные органы Росстата по месту расположения обособленных подразделений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 формах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также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отчетны</w:t>
      </w:r>
      <w:r>
        <w:rPr>
          <w:rFonts w:ascii="Times New Roman" w:hAnsi="Times New Roman" w:cs="Times New Roman"/>
          <w:sz w:val="24"/>
          <w:szCs w:val="24"/>
        </w:rPr>
        <w:t>й месяц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проставляются данные предыдущего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предыдущий месяц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эти данные повторяются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стоимости проданных билетов предоставляют в целом по представительству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прикрепленных к нему агентов по продаже билетов и отдельно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тол</w:t>
      </w:r>
      <w:r>
        <w:rPr>
          <w:rFonts w:ascii="Times New Roman" w:hAnsi="Times New Roman" w:cs="Times New Roman"/>
          <w:sz w:val="24"/>
          <w:szCs w:val="24"/>
        </w:rPr>
        <w:t>ько по представительству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орган Росстата по месту расположения представительства предоставляется справка о количестве его 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наличия 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как на одной с ним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территории друг</w:t>
      </w:r>
      <w:r>
        <w:rPr>
          <w:rFonts w:ascii="Times New Roman" w:hAnsi="Times New Roman" w:cs="Times New Roman"/>
          <w:sz w:val="24"/>
          <w:szCs w:val="24"/>
        </w:rPr>
        <w:t>их субъектов РФ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справке указывается количество агентов по каждому субъекту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в установленные сроки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Аэрофлот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Российские авиалинии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Мосгорстат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Трансаэро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Петростат также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 N 1-услуги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показывает сведения по данному юридическому лицу с исключением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других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представительствам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Аэрофлот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Российские авиалинии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агентов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Трансаэро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агентов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агентам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реализующим их билеты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формы предоставляются по месту их расположения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Организациями связи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согласован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Мининформсвязи России от </w:t>
      </w:r>
      <w:r>
        <w:rPr>
          <w:rFonts w:ascii="Times New Roman" w:hAnsi="Times New Roman" w:cs="Times New Roman"/>
          <w:b/>
          <w:bCs/>
          <w:sz w:val="27"/>
          <w:szCs w:val="27"/>
        </w:rPr>
        <w:t>05.06.2006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 </w:t>
      </w:r>
      <w:r>
        <w:rPr>
          <w:rFonts w:ascii="Times New Roman" w:hAnsi="Times New Roman" w:cs="Times New Roman"/>
          <w:b/>
          <w:bCs/>
          <w:sz w:val="27"/>
          <w:szCs w:val="27"/>
        </w:rPr>
        <w:t>14-2-31-1819)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 xml:space="preserve"> Форму федерального государственного статистического наблюдения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производстве и отгрузке товаро</w:t>
      </w:r>
      <w:r>
        <w:rPr>
          <w:rFonts w:ascii="Times New Roman" w:hAnsi="Times New Roman" w:cs="Times New Roman"/>
          <w:sz w:val="24"/>
          <w:szCs w:val="24"/>
        </w:rPr>
        <w:t>в и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объеме платных услуг населению по видам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составляют все операторы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юридическими лицами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субъектов мало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и операторов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средняя численность работников которых не превышает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работающих по совместительству и договорам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характера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ежемесячно не позднее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числа после отчетного периода предоставляют те</w:t>
      </w:r>
      <w:r>
        <w:rPr>
          <w:rFonts w:ascii="Times New Roman" w:hAnsi="Times New Roman" w:cs="Times New Roman"/>
          <w:sz w:val="24"/>
          <w:szCs w:val="24"/>
        </w:rPr>
        <w:t>рриториальному органу государственной статистики по месту своей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 xml:space="preserve"> Операторы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других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автономных округов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на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день после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территориальному органу государственной статистики по месту своей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 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ней в целом по юридическому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территории других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 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содержащую сведения по данному юридическому лицу с исключ</w:t>
      </w:r>
      <w:r>
        <w:rPr>
          <w:rFonts w:ascii="Times New Roman" w:hAnsi="Times New Roman" w:cs="Times New Roman"/>
          <w:sz w:val="24"/>
          <w:szCs w:val="24"/>
        </w:rPr>
        <w:t>ением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других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отдельных бланках этих форм сведения по каждому такому обособленному подразделению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на территории других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других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федерального государственного статистического наблюдения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П-1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строке </w:t>
      </w: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ней в статистические органы по месту своего расположения не предоставляют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87.</w:t>
      </w:r>
      <w:r>
        <w:rPr>
          <w:rFonts w:ascii="Times New Roman" w:hAnsi="Times New Roman" w:cs="Times New Roman"/>
          <w:sz w:val="24"/>
          <w:szCs w:val="24"/>
        </w:rPr>
        <w:t xml:space="preserve"> Аналогичный порядок предоставления данных по платным услуг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на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по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формам N П-5(м)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сведения о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1-услуги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оказании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введением в действие настоящих Указаний отменяется действие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отражения </w:t>
      </w:r>
      <w:r>
        <w:rPr>
          <w:rFonts w:ascii="Times New Roman" w:hAnsi="Times New Roman" w:cs="Times New Roman"/>
          <w:sz w:val="24"/>
          <w:szCs w:val="24"/>
        </w:rPr>
        <w:t xml:space="preserve">в формах федерального государственного статистического наблюдения сведений об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Объеме платных услуг населению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Росстата от </w:t>
      </w:r>
      <w:r>
        <w:rPr>
          <w:rFonts w:ascii="Times New Roman" w:hAnsi="Times New Roman" w:cs="Times New Roman"/>
          <w:sz w:val="24"/>
          <w:szCs w:val="24"/>
        </w:rPr>
        <w:t>27.10.2006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61.</w:t>
      </w:r>
    </w:p>
    <w:p w:rsidR="00000000" w:rsidRDefault="0054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Управление статистики услуг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45403" w:rsidRDefault="005454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и культуры </w:t>
      </w:r>
    </w:p>
    <w:sectPr w:rsidR="005454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30"/>
    <w:rsid w:val="00025E30"/>
    <w:rsid w:val="005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188EC-791C-4FDC-AAA4-94558CD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26936#l420" TargetMode="External"/><Relationship Id="rId21" Type="http://schemas.openxmlformats.org/officeDocument/2006/relationships/hyperlink" Target="https://normativ.kontur.ru/document?moduleid=1&amp;documentid=126618#l225" TargetMode="External"/><Relationship Id="rId42" Type="http://schemas.openxmlformats.org/officeDocument/2006/relationships/hyperlink" Target="https://normativ.kontur.ru/document?moduleid=1&amp;documentid=95506#l1149" TargetMode="External"/><Relationship Id="rId47" Type="http://schemas.openxmlformats.org/officeDocument/2006/relationships/hyperlink" Target="https://normativ.kontur.ru/document?moduleid=1&amp;documentid=125931#l979" TargetMode="External"/><Relationship Id="rId63" Type="http://schemas.openxmlformats.org/officeDocument/2006/relationships/hyperlink" Target="https://normativ.kontur.ru/document?moduleid=1&amp;documentid=131172#l895" TargetMode="External"/><Relationship Id="rId68" Type="http://schemas.openxmlformats.org/officeDocument/2006/relationships/hyperlink" Target="https://normativ.kontur.ru/document?moduleid=1&amp;documentid=125931#l881" TargetMode="External"/><Relationship Id="rId7" Type="http://schemas.openxmlformats.org/officeDocument/2006/relationships/hyperlink" Target="https://normativ.kontur.ru/document?moduleid=1&amp;documentid=121077#l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13304#l19" TargetMode="External"/><Relationship Id="rId29" Type="http://schemas.openxmlformats.org/officeDocument/2006/relationships/hyperlink" Target="https://normativ.kontur.ru/document?moduleid=1&amp;documentid=131172#l895" TargetMode="External"/><Relationship Id="rId11" Type="http://schemas.openxmlformats.org/officeDocument/2006/relationships/hyperlink" Target="https://normativ.kontur.ru/document?moduleid=1&amp;documentid=125931#l979" TargetMode="External"/><Relationship Id="rId24" Type="http://schemas.openxmlformats.org/officeDocument/2006/relationships/hyperlink" Target="https://normativ.kontur.ru/document?moduleid=1&amp;documentid=131789#l1601" TargetMode="External"/><Relationship Id="rId32" Type="http://schemas.openxmlformats.org/officeDocument/2006/relationships/hyperlink" Target="https://normativ.kontur.ru/document?moduleid=1&amp;documentid=137548#l1349" TargetMode="External"/><Relationship Id="rId37" Type="http://schemas.openxmlformats.org/officeDocument/2006/relationships/hyperlink" Target="https://normativ.kontur.ru/document?moduleid=1&amp;documentid=95506#l1078" TargetMode="External"/><Relationship Id="rId40" Type="http://schemas.openxmlformats.org/officeDocument/2006/relationships/hyperlink" Target="https://normativ.kontur.ru/document?moduleid=1&amp;documentid=95506#l1107" TargetMode="External"/><Relationship Id="rId45" Type="http://schemas.openxmlformats.org/officeDocument/2006/relationships/hyperlink" Target="https://normativ.kontur.ru/document?moduleid=1&amp;documentid=125931#l881" TargetMode="External"/><Relationship Id="rId53" Type="http://schemas.openxmlformats.org/officeDocument/2006/relationships/hyperlink" Target="https://normativ.kontur.ru/document?moduleid=1&amp;documentid=131172#l895" TargetMode="External"/><Relationship Id="rId58" Type="http://schemas.openxmlformats.org/officeDocument/2006/relationships/hyperlink" Target="https://normativ.kontur.ru/document?moduleid=1&amp;documentid=125931#l881" TargetMode="External"/><Relationship Id="rId66" Type="http://schemas.openxmlformats.org/officeDocument/2006/relationships/hyperlink" Target="https://normativ.kontur.ru/document?moduleid=1&amp;documentid=125931#l979" TargetMode="External"/><Relationship Id="rId5" Type="http://schemas.openxmlformats.org/officeDocument/2006/relationships/hyperlink" Target="https://normativ.kontur.ru/document?moduleid=1&amp;documentid=100327#l0" TargetMode="External"/><Relationship Id="rId61" Type="http://schemas.openxmlformats.org/officeDocument/2006/relationships/hyperlink" Target="https://normativ.kontur.ru/document?moduleid=1&amp;documentid=131172#l895" TargetMode="External"/><Relationship Id="rId19" Type="http://schemas.openxmlformats.org/officeDocument/2006/relationships/hyperlink" Target="https://normativ.kontur.ru/document?moduleid=1&amp;documentid=128805#l304" TargetMode="External"/><Relationship Id="rId14" Type="http://schemas.openxmlformats.org/officeDocument/2006/relationships/hyperlink" Target="https://normativ.kontur.ru/document?moduleid=1&amp;documentid=113304#l19" TargetMode="External"/><Relationship Id="rId22" Type="http://schemas.openxmlformats.org/officeDocument/2006/relationships/hyperlink" Target="https://normativ.kontur.ru/document?moduleid=1&amp;documentid=128805#l333" TargetMode="External"/><Relationship Id="rId27" Type="http://schemas.openxmlformats.org/officeDocument/2006/relationships/hyperlink" Target="https://normativ.kontur.ru/document?moduleid=1&amp;documentid=125931#l744" TargetMode="External"/><Relationship Id="rId30" Type="http://schemas.openxmlformats.org/officeDocument/2006/relationships/hyperlink" Target="https://normativ.kontur.ru/document?moduleid=1&amp;documentid=125931#l979" TargetMode="External"/><Relationship Id="rId35" Type="http://schemas.openxmlformats.org/officeDocument/2006/relationships/hyperlink" Target="https://normativ.kontur.ru/document?moduleid=1&amp;documentid=95506#l1101" TargetMode="External"/><Relationship Id="rId43" Type="http://schemas.openxmlformats.org/officeDocument/2006/relationships/hyperlink" Target="https://normativ.kontur.ru/document?moduleid=1&amp;documentid=95506#l1138" TargetMode="External"/><Relationship Id="rId48" Type="http://schemas.openxmlformats.org/officeDocument/2006/relationships/hyperlink" Target="https://normativ.kontur.ru/document?moduleid=1&amp;documentid=131172#l1177" TargetMode="External"/><Relationship Id="rId56" Type="http://schemas.openxmlformats.org/officeDocument/2006/relationships/hyperlink" Target="https://normativ.kontur.ru/document?moduleid=1&amp;documentid=131172#l895" TargetMode="External"/><Relationship Id="rId64" Type="http://schemas.openxmlformats.org/officeDocument/2006/relationships/hyperlink" Target="https://normativ.kontur.ru/document?moduleid=1&amp;documentid=125931#l979" TargetMode="External"/><Relationship Id="rId69" Type="http://schemas.openxmlformats.org/officeDocument/2006/relationships/hyperlink" Target="https://normativ.kontur.ru/document?moduleid=1&amp;documentid=100327#l4" TargetMode="External"/><Relationship Id="rId8" Type="http://schemas.openxmlformats.org/officeDocument/2006/relationships/hyperlink" Target="http://www.gks.ru/wps/portal/test" TargetMode="External"/><Relationship Id="rId51" Type="http://schemas.openxmlformats.org/officeDocument/2006/relationships/hyperlink" Target="https://normativ.kontur.ru/document?moduleid=1&amp;documentid=125931#l8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31172#l1177" TargetMode="External"/><Relationship Id="rId17" Type="http://schemas.openxmlformats.org/officeDocument/2006/relationships/hyperlink" Target="https://normativ.kontur.ru/document?moduleid=1&amp;documentid=121077#l0" TargetMode="External"/><Relationship Id="rId25" Type="http://schemas.openxmlformats.org/officeDocument/2006/relationships/hyperlink" Target="https://normativ.kontur.ru/document?moduleid=1&amp;documentid=126936#l420" TargetMode="External"/><Relationship Id="rId33" Type="http://schemas.openxmlformats.org/officeDocument/2006/relationships/hyperlink" Target="https://normativ.kontur.ru/document?moduleid=1&amp;documentid=137548#l1464" TargetMode="External"/><Relationship Id="rId38" Type="http://schemas.openxmlformats.org/officeDocument/2006/relationships/hyperlink" Target="https://normativ.kontur.ru/document?moduleid=1&amp;documentid=95506#l152" TargetMode="External"/><Relationship Id="rId46" Type="http://schemas.openxmlformats.org/officeDocument/2006/relationships/hyperlink" Target="https://normativ.kontur.ru/document?moduleid=1&amp;documentid=131172#l895" TargetMode="External"/><Relationship Id="rId59" Type="http://schemas.openxmlformats.org/officeDocument/2006/relationships/hyperlink" Target="https://normativ.kontur.ru/document?moduleid=1&amp;documentid=131172#l895" TargetMode="External"/><Relationship Id="rId67" Type="http://schemas.openxmlformats.org/officeDocument/2006/relationships/hyperlink" Target="https://normativ.kontur.ru/document?moduleid=1&amp;documentid=131172#l1177" TargetMode="External"/><Relationship Id="rId20" Type="http://schemas.openxmlformats.org/officeDocument/2006/relationships/hyperlink" Target="https://normativ.kontur.ru/document?moduleid=1&amp;documentid=126618#l34" TargetMode="External"/><Relationship Id="rId41" Type="http://schemas.openxmlformats.org/officeDocument/2006/relationships/hyperlink" Target="https://normativ.kontur.ru/document?moduleid=1&amp;documentid=95506#l275" TargetMode="External"/><Relationship Id="rId54" Type="http://schemas.openxmlformats.org/officeDocument/2006/relationships/hyperlink" Target="https://normativ.kontur.ru/document?moduleid=1&amp;documentid=125931#l979" TargetMode="External"/><Relationship Id="rId62" Type="http://schemas.openxmlformats.org/officeDocument/2006/relationships/hyperlink" Target="https://normativ.kontur.ru/document?moduleid=1&amp;documentid=125931#l97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6678#l0" TargetMode="External"/><Relationship Id="rId15" Type="http://schemas.openxmlformats.org/officeDocument/2006/relationships/hyperlink" Target="https://normativ.kontur.ru/document?moduleid=1&amp;documentid=131172#l194" TargetMode="External"/><Relationship Id="rId23" Type="http://schemas.openxmlformats.org/officeDocument/2006/relationships/hyperlink" Target="https://normativ.kontur.ru/document?moduleid=1&amp;documentid=128805#l388" TargetMode="External"/><Relationship Id="rId28" Type="http://schemas.openxmlformats.org/officeDocument/2006/relationships/hyperlink" Target="https://normativ.kontur.ru/document?moduleid=1&amp;documentid=125931#l744" TargetMode="External"/><Relationship Id="rId36" Type="http://schemas.openxmlformats.org/officeDocument/2006/relationships/hyperlink" Target="https://normativ.kontur.ru/document?moduleid=1&amp;documentid=95457#l5" TargetMode="External"/><Relationship Id="rId49" Type="http://schemas.openxmlformats.org/officeDocument/2006/relationships/hyperlink" Target="https://normativ.kontur.ru/document?moduleid=1&amp;documentid=13741#l0" TargetMode="External"/><Relationship Id="rId57" Type="http://schemas.openxmlformats.org/officeDocument/2006/relationships/hyperlink" Target="https://normativ.kontur.ru/document?moduleid=1&amp;documentid=125931#l979" TargetMode="External"/><Relationship Id="rId10" Type="http://schemas.openxmlformats.org/officeDocument/2006/relationships/hyperlink" Target="https://normativ.kontur.ru/document?moduleid=1&amp;documentid=131172#l1112" TargetMode="External"/><Relationship Id="rId31" Type="http://schemas.openxmlformats.org/officeDocument/2006/relationships/hyperlink" Target="https://normativ.kontur.ru/document?moduleid=1&amp;documentid=125931#l881" TargetMode="External"/><Relationship Id="rId44" Type="http://schemas.openxmlformats.org/officeDocument/2006/relationships/hyperlink" Target="https://normativ.kontur.ru/document?moduleid=1&amp;documentid=106653#l8" TargetMode="External"/><Relationship Id="rId52" Type="http://schemas.openxmlformats.org/officeDocument/2006/relationships/hyperlink" Target="https://normativ.kontur.ru/document?moduleid=1&amp;documentid=121077#l0" TargetMode="External"/><Relationship Id="rId60" Type="http://schemas.openxmlformats.org/officeDocument/2006/relationships/hyperlink" Target="https://normativ.kontur.ru/document?moduleid=1&amp;documentid=125931#l979" TargetMode="External"/><Relationship Id="rId65" Type="http://schemas.openxmlformats.org/officeDocument/2006/relationships/hyperlink" Target="https://normativ.kontur.ru/document?moduleid=1&amp;documentid=131172#l895" TargetMode="External"/><Relationship Id="rId4" Type="http://schemas.openxmlformats.org/officeDocument/2006/relationships/hyperlink" Target="https://normativ.kontur.ru/document?moduleid=1&amp;documentid=121385#l27" TargetMode="External"/><Relationship Id="rId9" Type="http://schemas.openxmlformats.org/officeDocument/2006/relationships/hyperlink" Target="https://normativ.kontur.ru/document?moduleid=1&amp;documentid=125931#l881" TargetMode="External"/><Relationship Id="rId13" Type="http://schemas.openxmlformats.org/officeDocument/2006/relationships/hyperlink" Target="https://normativ.kontur.ru/document?moduleid=1&amp;documentid=131172#l1151" TargetMode="External"/><Relationship Id="rId18" Type="http://schemas.openxmlformats.org/officeDocument/2006/relationships/hyperlink" Target="https://normativ.kontur.ru/document?moduleid=1&amp;documentid=121077#l0" TargetMode="External"/><Relationship Id="rId39" Type="http://schemas.openxmlformats.org/officeDocument/2006/relationships/hyperlink" Target="https://normativ.kontur.ru/document?moduleid=1&amp;documentid=95506#l1175" TargetMode="External"/><Relationship Id="rId34" Type="http://schemas.openxmlformats.org/officeDocument/2006/relationships/hyperlink" Target="https://normativ.kontur.ru/document?moduleid=1&amp;documentid=125617#l49" TargetMode="External"/><Relationship Id="rId50" Type="http://schemas.openxmlformats.org/officeDocument/2006/relationships/hyperlink" Target="https://normativ.kontur.ru/document?moduleid=1&amp;documentid=113957#l0" TargetMode="External"/><Relationship Id="rId55" Type="http://schemas.openxmlformats.org/officeDocument/2006/relationships/hyperlink" Target="https://normativ.kontur.ru/document?moduleid=1&amp;documentid=125931#l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10618</Words>
  <Characters>60525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2017-11-27T12:56:00Z</dcterms:created>
  <dcterms:modified xsi:type="dcterms:W3CDTF">2017-11-27T12:56:00Z</dcterms:modified>
</cp:coreProperties>
</file>